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ascii="Times New Roman" w:hAnsi="黑体" w:eastAsia="黑体"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</w:rPr>
        <w:t>2</w:t>
      </w:r>
    </w:p>
    <w:p>
      <w:pPr>
        <w:spacing w:line="590" w:lineRule="exact"/>
        <w:jc w:val="left"/>
        <w:rPr>
          <w:rFonts w:ascii="Times New Roman" w:hAnsi="Times New Roman" w:eastAsia="黑体"/>
          <w:color w:val="000000"/>
          <w:kern w:val="0"/>
          <w:sz w:val="28"/>
          <w:szCs w:val="28"/>
        </w:rPr>
      </w:pPr>
    </w:p>
    <w:p>
      <w:pPr>
        <w:spacing w:line="590" w:lineRule="exact"/>
        <w:rPr>
          <w:rFonts w:ascii="方正小标宋简体" w:eastAsia="方正小标宋简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32"/>
          <w:szCs w:val="32"/>
        </w:rPr>
        <w:t>广西壮族自治区</w:t>
      </w:r>
      <w:r>
        <w:rPr>
          <w:rFonts w:hint="eastAsia" w:ascii="方正小标宋简体" w:hAnsi="Times New Roman" w:eastAsia="方正小标宋简体"/>
          <w:color w:val="000000"/>
          <w:kern w:val="0"/>
          <w:sz w:val="32"/>
          <w:szCs w:val="32"/>
        </w:rPr>
        <w:t>2018</w:t>
      </w:r>
      <w:r>
        <w:rPr>
          <w:rFonts w:hint="eastAsia" w:ascii="方正小标宋简体" w:eastAsia="方正小标宋简体"/>
          <w:color w:val="000000"/>
          <w:kern w:val="0"/>
          <w:sz w:val="32"/>
          <w:szCs w:val="32"/>
        </w:rPr>
        <w:t>年选调应届优秀大学毕业生职位表</w:t>
      </w:r>
      <w:bookmarkEnd w:id="0"/>
      <w:r>
        <w:rPr>
          <w:rFonts w:hint="eastAsia" w:ascii="方正小标宋简体" w:eastAsia="方正小标宋简体"/>
          <w:color w:val="000000"/>
          <w:kern w:val="0"/>
          <w:sz w:val="32"/>
          <w:szCs w:val="32"/>
        </w:rPr>
        <w:t>（略）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7603C"/>
    <w:rsid w:val="1327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2018-03-12T07:37:00Z</dcterms:created>
  <dc:creator>信管部大队</dc:creator>
  <cp:lastModifiedBy>信管部大队</cp:lastModifiedBy>
  <dcterms:modified xsi:type="dcterms:W3CDTF">2018-03-12T07:37:46Z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