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80" w:beforeLines="50" w:after="180" w:afterLines="50"/>
        <w:jc w:val="center"/>
        <w:rPr>
          <w:rFonts w:eastAsia="黑体"/>
          <w:sz w:val="40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远东恒辉幕墙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（珠海）有限公司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-160020</wp:posOffset>
            </wp:positionH>
            <wp:positionV relativeFrom="paragraph">
              <wp:posOffset>-467360</wp:posOffset>
            </wp:positionV>
            <wp:extent cx="3815080" cy="438150"/>
            <wp:effectExtent l="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508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4954905</wp:posOffset>
                </wp:positionH>
                <wp:positionV relativeFrom="paragraph">
                  <wp:posOffset>-512445</wp:posOffset>
                </wp:positionV>
                <wp:extent cx="2000250" cy="600075"/>
                <wp:effectExtent l="0" t="0" r="19050" b="2857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atLeast"/>
                              <w:jc w:val="center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</w:rPr>
                              <w:t>国企控股 上市企业</w:t>
                            </w:r>
                          </w:p>
                          <w:p>
                            <w:pPr>
                              <w:snapToGrid w:val="0"/>
                              <w:spacing w:line="240" w:lineRule="atLeast"/>
                              <w:jc w:val="center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</w:rPr>
                              <w:t>业务稳固 新厂直招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15pt;margin-top:-40.35pt;height:47.25pt;width:157.5pt;z-index:-251657216;v-text-anchor:middle;mso-width-relative:page;mso-height-relative:page;" filled="f" stroked="t" coordsize="21600,21600" o:gfxdata="UEsDBAoAAAAAAIdO4kAAAAAAAAAAAAAAAAAEAAAAZHJzL1BLAwQUAAAACACHTuJAbmT6zdkAAAAL&#10;AQAADwAAAGRycy9kb3ducmV2LnhtbE2Py07DMBBF90j8gzVI7Fq7qaBpGqdC0Aqpq1L4ADeeJoF4&#10;bMXuA76e6Qp28zi6c6ZcXlwvTjjEzpOGyViBQKq97ajR8PG+HuUgYjJkTe8JNXxjhGV1e1Oawvoz&#10;veFplxrBIRQLo6FNKRRSxrpFZ+LYByTeHfzgTOJ2aKQdzJnDXS8zpR6lMx3xhdYEfG6x/todnYbN&#10;6yqsf1abz/RSB8qCfDpQttX6/m6iFiASXtIfDFd9VoeKnfb+SDaKXsMsV1NGNYxyNQNxJdT8gUd7&#10;rqY5yKqU/3+ofgFQSwMEFAAAAAgAh07iQMDjcvw8AgAAWwQAAA4AAABkcnMvZTJvRG9jLnhtbK1U&#10;XW4TMRB+R+IOlt/pJiHpzyqbqkoJQipQqXAAx+vNWtgeM3ayGy6D1DcOwXEQ12DspGkKLwjxsvJ4&#10;xt/MfN/MTi97a9hGYdDgKj48GXCmnIRau1XFP35YvDjnLEThamHAqYpvVeCXs+fPpp0v1QhaMLVC&#10;RiAulJ2veBujL4siyFZZEU7AK0fOBtCKSCauihpFR+jWFKPB4LToAGuPIFUIdHu9c/JZxm8aJeP7&#10;pgkqMlNxqi3mL+bvMn2L2VSUKxS+1XJfhviHKqzQjpIeoK5FFGyN+g8oqyVCgCaeSLAFNI2WKvdA&#10;3QwHv3Vz1wqvci9ETvAHmsL/g5XvNrfIdF3xlxPOnLCk0c+v3358v2d0Qex0PpQUdOdvMfUX/A3I&#10;T4E5mLfCrdQVInStEjXVNEzxxZMHyQj0lC27t1ATtlhHyET1DdoESBSwPuuxPeih+sgkXZLAg9GE&#10;ZJPkOyXjLJdUiPLhtccQXyuwLB0qjqR3RhebmxBTNaJ8CEnJHCy0MVlz41hX8YvJaJIfBDC6Ts7c&#10;JK6Wc4NsI2hqFgtKnAeFwJ6EWR1pdo22FT9PMftpSmy8cjWLW08NOxp7nlJZVXNmFG1JOuUaotDm&#10;byIpsXF7ahObO1Viv+wJJlG8hHpLJCPs5pv2kQ4t4BfKTLNd8fB5LZDqMG8cCXUxHI/TMmRjPDkb&#10;kYHHnuWxRzhJUBWXETnbGfO4W6G1R71qKdcwk+jgiuRtdGb+sa595TTBWZD9tqUVObZz1OM/YfY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bmT6zdkAAAALAQAADwAAAAAAAAABACAAAAAiAAAAZHJz&#10;L2Rvd25yZXYueG1sUEsBAhQAFAAAAAgAh07iQMDjcvw8AgAAWwQAAA4AAAAAAAAAAQAgAAAAKAEA&#10;AGRycy9lMm9Eb2MueG1sUEsFBgAAAAAGAAYAWQEAANYFAAAAAA==&#10;">
                <v:fill on="f" focussize="0,0"/>
                <v:stroke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atLeast"/>
                        <w:jc w:val="center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32"/>
                        </w:rPr>
                        <w:t>国企控股 上市企业</w:t>
                      </w:r>
                    </w:p>
                    <w:p>
                      <w:pPr>
                        <w:snapToGrid w:val="0"/>
                        <w:spacing w:line="240" w:lineRule="atLeast"/>
                        <w:jc w:val="center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32"/>
                        </w:rPr>
                        <w:t>业务稳固 新厂直招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</w:rPr>
        <w:t>招聘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简章</w:t>
      </w:r>
    </w:p>
    <w:p>
      <w:pPr>
        <w:spacing w:line="276" w:lineRule="auto"/>
        <w:ind w:firstLine="420" w:firstLineChars="200"/>
      </w:pPr>
      <w:r>
        <w:t>远东恒辉幕墙</w:t>
      </w:r>
      <w:r>
        <w:rPr>
          <w:rFonts w:hint="eastAsia"/>
        </w:rPr>
        <w:t>（珠海）有限公司（国企）</w:t>
      </w:r>
      <w:r>
        <w:t>是远东环球集团在中国内地的建筑幕墙设计和生产旗舰。母公司远东环球集团是中国海外集团（世界五百强排名</w:t>
      </w:r>
      <w:r>
        <w:rPr>
          <w:rFonts w:hint="eastAsia"/>
        </w:rPr>
        <w:t>23位的</w:t>
      </w:r>
      <w:r>
        <w:t>“中国建筑集团”旗下）下属上市公司。远东环球早于1969年在香港成立，五十年来不断开拓创新，成功发展为一家享负盛名的国际级玻璃幕墙工程公司。本着“质量、按时、安全、环保”的经营理念，以中港业务为根基，成功进入多个海外市场，包括英国、美国、加拿大、迪拜、新加坡、日本、澳大利亚、智利等。</w:t>
      </w:r>
    </w:p>
    <w:p>
      <w:pPr>
        <w:spacing w:line="276" w:lineRule="auto"/>
        <w:ind w:firstLine="420" w:firstLineChars="200"/>
      </w:pPr>
      <w:r>
        <w:rPr>
          <w:rFonts w:hint="eastAsia"/>
        </w:rPr>
        <w:t>四十年来远东环球集团不断开拓创新，成功发展成为一家享负盛名的国际级玻璃幕墙工程公司。远东环球拥有“甲级工程设计证书”和“一级建筑幕墙工程专业证书”双项资质，提供一站式服务的幕墙解决方案，从投标、设计、资源采购、生产及加工、物流至安装，每一个环节都专注于精品服务和质量至上，保证产品达国际建筑和性能测试的一级标准。为配合业务快速发展，远东环球分别在深圳、珠海、上海、水牛城、迈阿密和魁北克设立了六个生产中心，共25条生产线，每日每班生产量达540件标准单元件，幕墙年产量达850,000平方米。</w:t>
      </w:r>
    </w:p>
    <w:p>
      <w:pPr>
        <w:spacing w:line="276" w:lineRule="auto"/>
        <w:ind w:firstLine="420" w:firstLineChars="200"/>
      </w:pPr>
      <w:r>
        <w:rPr>
          <w:rFonts w:hint="eastAsia"/>
        </w:rPr>
        <w:t>近年来特色工程例如：全球第一高楼迪拜哈利法塔、美国拉斯韦加斯Cosmopolitan度假酒店及赌场项目、加拿大Trump国际酒店、南美第一高楼智利Costanera 中心大厦、香港启德邮轮码头大厦、澳门金沙赌场、澳门威尼斯人赌场酒店、北京王府井及上海IFC 苹果店、上海国际金融中心等。</w:t>
      </w:r>
    </w:p>
    <w:p>
      <w:pPr>
        <w:spacing w:line="276" w:lineRule="auto"/>
        <w:ind w:firstLine="420" w:firstLineChars="200"/>
      </w:pPr>
      <w:r>
        <w:rPr>
          <w:rFonts w:hint="eastAsia"/>
        </w:rPr>
        <w:t>近年来获得的荣誉称号：“高新技术企业”、“2011上海市建筑装饰奖”、 “2012全国建筑工程装饰奖”、“2012黄浦区安康杯竞赛优异单位”、“2016上海市工人先锋号荣誉称号”等。</w:t>
      </w:r>
    </w:p>
    <w:p>
      <w:pPr>
        <w:spacing w:line="276" w:lineRule="auto"/>
      </w:pPr>
      <w:r>
        <w:rPr>
          <w:rFonts w:hint="eastAsia"/>
        </w:rPr>
        <w:t>展望未来，远东环球将继续保持在港澳幕墙市场的领先地位，积极拓展海外市场，打造精英团队，铸就一幕又一幕的非凡业绩。</w:t>
      </w:r>
    </w:p>
    <w:p>
      <w:pPr>
        <w:spacing w:before="90" w:beforeLines="25" w:line="252" w:lineRule="auto"/>
        <w:ind w:firstLine="482" w:firstLineChars="200"/>
        <w:rPr>
          <w:b/>
          <w:sz w:val="24"/>
        </w:rPr>
      </w:pPr>
      <w:r>
        <w:rPr>
          <w:b/>
          <w:sz w:val="24"/>
        </w:rPr>
        <w:t>【职位及要求】</w:t>
      </w:r>
    </w:p>
    <w:p>
      <w:pPr>
        <w:pStyle w:val="14"/>
        <w:numPr>
          <w:ilvl w:val="0"/>
          <w:numId w:val="1"/>
        </w:numPr>
        <w:tabs>
          <w:tab w:val="left" w:pos="840"/>
        </w:tabs>
        <w:spacing w:line="520" w:lineRule="exact"/>
        <w:ind w:firstLine="172" w:firstLineChars="0"/>
        <w:rPr>
          <w:rFonts w:ascii="仿宋_GB2312" w:hAnsi="宋体" w:eastAsia="仿宋_GB2312" w:cs="宋体"/>
          <w:b/>
          <w:szCs w:val="21"/>
        </w:rPr>
      </w:pPr>
      <w:r>
        <w:rPr>
          <w:rFonts w:hint="eastAsia" w:ascii="仿宋_GB2312" w:hAnsi="宋体" w:eastAsia="仿宋_GB2312" w:cs="宋体"/>
          <w:b/>
          <w:szCs w:val="21"/>
        </w:rPr>
        <w:t>设计员：20 人（专业：建筑、机械设计制造及其自动化、工业工程、机电一体化、建筑工程技术、建筑装饰工程技术等）</w:t>
      </w:r>
    </w:p>
    <w:p>
      <w:pPr>
        <w:pStyle w:val="14"/>
        <w:numPr>
          <w:ilvl w:val="0"/>
          <w:numId w:val="1"/>
        </w:numPr>
        <w:tabs>
          <w:tab w:val="left" w:pos="840"/>
        </w:tabs>
        <w:spacing w:line="520" w:lineRule="exact"/>
        <w:ind w:firstLine="172" w:firstLineChars="0"/>
        <w:rPr>
          <w:rFonts w:ascii="仿宋_GB2312" w:hAnsi="宋体" w:eastAsia="仿宋_GB2312" w:cs="宋体"/>
          <w:b/>
          <w:szCs w:val="21"/>
        </w:rPr>
      </w:pPr>
      <w:r>
        <w:rPr>
          <w:rFonts w:ascii="仿宋_GB2312" w:hAnsi="宋体" w:eastAsia="仿宋_GB2312" w:cs="宋体"/>
          <w:b/>
          <w:szCs w:val="21"/>
        </w:rPr>
        <w:t>设备</w:t>
      </w:r>
      <w:r>
        <w:rPr>
          <w:rFonts w:hint="eastAsia" w:ascii="仿宋_GB2312" w:hAnsi="宋体" w:eastAsia="仿宋_GB2312" w:cs="宋体"/>
          <w:b/>
          <w:szCs w:val="21"/>
        </w:rPr>
        <w:t>技术</w:t>
      </w:r>
      <w:r>
        <w:rPr>
          <w:rFonts w:ascii="仿宋_GB2312" w:hAnsi="宋体" w:eastAsia="仿宋_GB2312" w:cs="宋体"/>
          <w:b/>
          <w:szCs w:val="21"/>
        </w:rPr>
        <w:t>员：8</w:t>
      </w:r>
      <w:r>
        <w:rPr>
          <w:rFonts w:hint="eastAsia" w:ascii="仿宋_GB2312" w:hAnsi="宋体" w:eastAsia="仿宋_GB2312" w:cs="宋体"/>
          <w:b/>
          <w:szCs w:val="21"/>
        </w:rPr>
        <w:t>人</w:t>
      </w:r>
      <w:r>
        <w:rPr>
          <w:rFonts w:ascii="仿宋_GB2312" w:hAnsi="宋体" w:eastAsia="仿宋_GB2312" w:cs="宋体"/>
          <w:b/>
          <w:szCs w:val="21"/>
        </w:rPr>
        <w:t>（</w:t>
      </w:r>
      <w:r>
        <w:rPr>
          <w:rFonts w:hint="eastAsia" w:ascii="仿宋_GB2312" w:hAnsi="宋体" w:eastAsia="仿宋_GB2312" w:cs="宋体"/>
          <w:b/>
          <w:szCs w:val="21"/>
        </w:rPr>
        <w:t>机械设计制造及其自动化、工业工程、机电一体化技术、自动化、电子信息工程技术、数控技术、</w:t>
      </w:r>
      <w:r>
        <w:rPr>
          <w:rFonts w:ascii="仿宋_GB2312" w:hAnsi="宋体" w:eastAsia="仿宋_GB2312" w:cs="宋体"/>
          <w:b/>
          <w:szCs w:val="21"/>
        </w:rPr>
        <w:t>机械自动化、工业设计等）</w:t>
      </w:r>
    </w:p>
    <w:p>
      <w:pPr>
        <w:pStyle w:val="14"/>
        <w:numPr>
          <w:ilvl w:val="0"/>
          <w:numId w:val="1"/>
        </w:numPr>
        <w:tabs>
          <w:tab w:val="left" w:pos="840"/>
        </w:tabs>
        <w:spacing w:line="520" w:lineRule="exact"/>
        <w:ind w:firstLine="172" w:firstLineChars="0"/>
        <w:rPr>
          <w:rFonts w:ascii="仿宋_GB2312" w:hAnsi="宋体" w:eastAsia="仿宋_GB2312" w:cs="宋体"/>
          <w:b/>
          <w:szCs w:val="21"/>
        </w:rPr>
      </w:pPr>
      <w:r>
        <w:rPr>
          <w:rFonts w:ascii="仿宋_GB2312" w:hAnsi="宋体" w:eastAsia="仿宋_GB2312" w:cs="宋体"/>
          <w:b/>
          <w:szCs w:val="21"/>
        </w:rPr>
        <w:t>人力资源</w:t>
      </w:r>
      <w:r>
        <w:rPr>
          <w:rFonts w:hint="eastAsia" w:ascii="仿宋_GB2312" w:hAnsi="宋体" w:eastAsia="仿宋_GB2312" w:cs="宋体"/>
          <w:b/>
          <w:szCs w:val="21"/>
        </w:rPr>
        <w:t>实习生</w:t>
      </w:r>
      <w:r>
        <w:rPr>
          <w:rFonts w:ascii="仿宋_GB2312" w:hAnsi="宋体" w:eastAsia="仿宋_GB2312" w:cs="宋体"/>
          <w:b/>
          <w:szCs w:val="21"/>
        </w:rPr>
        <w:t>：</w:t>
      </w:r>
      <w:r>
        <w:rPr>
          <w:rFonts w:hint="eastAsia" w:ascii="仿宋_GB2312" w:hAnsi="宋体" w:eastAsia="仿宋_GB2312" w:cs="宋体"/>
          <w:b/>
          <w:szCs w:val="21"/>
        </w:rPr>
        <w:t>3人</w:t>
      </w:r>
      <w:r>
        <w:rPr>
          <w:rFonts w:ascii="仿宋_GB2312" w:hAnsi="宋体" w:eastAsia="仿宋_GB2312" w:cs="宋体"/>
          <w:b/>
          <w:szCs w:val="21"/>
        </w:rPr>
        <w:t>（专业：商务英语、</w:t>
      </w:r>
      <w:r>
        <w:rPr>
          <w:rFonts w:hint="eastAsia" w:ascii="仿宋_GB2312" w:hAnsi="宋体" w:eastAsia="仿宋_GB2312" w:cs="宋体"/>
          <w:b/>
          <w:szCs w:val="21"/>
        </w:rPr>
        <w:t>工</w:t>
      </w:r>
      <w:r>
        <w:rPr>
          <w:rFonts w:ascii="仿宋_GB2312" w:hAnsi="宋体" w:eastAsia="仿宋_GB2312" w:cs="宋体"/>
          <w:b/>
          <w:szCs w:val="21"/>
        </w:rPr>
        <w:t>商管理、文秘、人力资源管理等）</w:t>
      </w:r>
    </w:p>
    <w:p>
      <w:pPr>
        <w:pStyle w:val="14"/>
        <w:numPr>
          <w:ilvl w:val="0"/>
          <w:numId w:val="1"/>
        </w:numPr>
        <w:tabs>
          <w:tab w:val="left" w:pos="840"/>
        </w:tabs>
        <w:spacing w:line="520" w:lineRule="exact"/>
        <w:ind w:firstLine="172" w:firstLineChars="0"/>
        <w:rPr>
          <w:rFonts w:ascii="仿宋_GB2312" w:hAnsi="宋体" w:eastAsia="仿宋_GB2312" w:cs="宋体"/>
          <w:b/>
          <w:szCs w:val="21"/>
        </w:rPr>
      </w:pPr>
      <w:r>
        <w:rPr>
          <w:rFonts w:hint="eastAsia" w:ascii="仿宋_GB2312" w:hAnsi="宋体" w:eastAsia="仿宋_GB2312" w:cs="宋体"/>
          <w:b/>
          <w:szCs w:val="21"/>
        </w:rPr>
        <w:t>行</w:t>
      </w:r>
      <w:r>
        <w:rPr>
          <w:rFonts w:ascii="仿宋_GB2312" w:hAnsi="宋体" w:eastAsia="仿宋_GB2312" w:cs="宋体"/>
          <w:b/>
          <w:szCs w:val="21"/>
        </w:rPr>
        <w:t>政公关部实习生：</w:t>
      </w:r>
      <w:r>
        <w:rPr>
          <w:rFonts w:hint="eastAsia" w:ascii="仿宋_GB2312" w:hAnsi="宋体" w:eastAsia="仿宋_GB2312" w:cs="宋体"/>
          <w:b/>
          <w:szCs w:val="21"/>
        </w:rPr>
        <w:t>3人</w:t>
      </w:r>
      <w:r>
        <w:rPr>
          <w:rFonts w:ascii="仿宋_GB2312" w:hAnsi="宋体" w:eastAsia="仿宋_GB2312" w:cs="宋体"/>
          <w:b/>
          <w:szCs w:val="21"/>
        </w:rPr>
        <w:t>（专业：公关事业管理、法学、市场营销、行政管理、文秘、人力资源管理、旅游管理等）</w:t>
      </w:r>
    </w:p>
    <w:p>
      <w:pPr>
        <w:pStyle w:val="14"/>
        <w:numPr>
          <w:ilvl w:val="0"/>
          <w:numId w:val="1"/>
        </w:numPr>
        <w:spacing w:before="180" w:beforeLines="50" w:line="252" w:lineRule="auto"/>
        <w:ind w:firstLine="186" w:firstLineChars="0"/>
        <w:rPr>
          <w:sz w:val="22"/>
          <w:szCs w:val="22"/>
        </w:rPr>
      </w:pPr>
      <w:r>
        <w:rPr>
          <w:rFonts w:ascii="仿宋_GB2312" w:hAnsi="宋体" w:eastAsia="仿宋_GB2312" w:cs="宋体"/>
          <w:b/>
          <w:szCs w:val="21"/>
        </w:rPr>
        <w:t>会计：3</w:t>
      </w:r>
      <w:r>
        <w:rPr>
          <w:rFonts w:hint="eastAsia" w:ascii="仿宋_GB2312" w:hAnsi="宋体" w:eastAsia="仿宋_GB2312" w:cs="宋体"/>
          <w:b/>
          <w:szCs w:val="21"/>
        </w:rPr>
        <w:t>人（专业：会计电算化、财务管理等）</w:t>
      </w:r>
    </w:p>
    <w:p>
      <w:pPr>
        <w:spacing w:before="180" w:beforeLines="50"/>
        <w:ind w:firstLine="482" w:firstLineChars="200"/>
        <w:rPr>
          <w:b/>
          <w:sz w:val="2"/>
        </w:rPr>
      </w:pPr>
      <w:r>
        <w:rPr>
          <w:b/>
          <w:sz w:val="24"/>
        </w:rPr>
        <w:t>【福利及其它】</w:t>
      </w:r>
    </w:p>
    <w:p>
      <w:pPr>
        <w:spacing w:line="440" w:lineRule="exact"/>
        <w:ind w:firstLine="420" w:firstLineChars="200"/>
      </w:pPr>
      <w:r>
        <w:rPr>
          <w:rFonts w:hint="eastAsia"/>
        </w:rPr>
        <w:t>1、入职即签劳动合同，30天内购买五险一金，免费提供工作三餐（不吃则享受</w:t>
      </w:r>
      <w:r>
        <w:t>55</w:t>
      </w:r>
      <w:r>
        <w:rPr>
          <w:rFonts w:hint="eastAsia"/>
        </w:rPr>
        <w:t>0元/月伙食津贴），住宿补贴300元/月，还可享受全勤奖、过节费、各种带薪假、高温津贴、</w:t>
      </w:r>
      <w:r>
        <w:rPr>
          <w:bCs/>
        </w:rPr>
        <w:t>技术补贴、</w:t>
      </w:r>
      <w:r>
        <w:rPr>
          <w:rFonts w:hint="eastAsia"/>
        </w:rPr>
        <w:t>年资津贴、年终奖、年度体检等。</w:t>
      </w:r>
    </w:p>
    <w:p>
      <w:pPr>
        <w:spacing w:line="440" w:lineRule="exact"/>
        <w:ind w:firstLine="420" w:firstLineChars="200"/>
      </w:pPr>
      <w:r>
        <w:rPr>
          <w:rFonts w:hint="eastAsia"/>
        </w:rPr>
        <w:t>2</w:t>
      </w:r>
      <w:r>
        <w:t>、</w:t>
      </w:r>
      <w:r>
        <w:rPr>
          <w:rFonts w:hint="eastAsia"/>
        </w:rPr>
        <w:t>公司具有完善的岗位技能培训体系，提供公平的晋升机会，鼓励员工成长发展</w:t>
      </w:r>
      <w:r>
        <w:t>。</w:t>
      </w:r>
    </w:p>
    <w:p>
      <w:pPr>
        <w:spacing w:before="90" w:beforeLines="25" w:line="440" w:lineRule="exact"/>
        <w:ind w:firstLine="422" w:firstLineChars="200"/>
      </w:pPr>
      <w:r>
        <w:rPr>
          <w:b/>
          <w:bCs/>
        </w:rPr>
        <w:t>公司地址：</w:t>
      </w:r>
      <w:r>
        <w:t>珠海市金湾区红旗镇小林联港工业区</w:t>
      </w:r>
      <w:r>
        <w:rPr>
          <w:rFonts w:hint="eastAsia"/>
        </w:rPr>
        <w:t>联发路18号</w:t>
      </w:r>
      <w:r>
        <w:t>（</w:t>
      </w:r>
      <w:r>
        <w:rPr>
          <w:rFonts w:hint="eastAsia"/>
        </w:rPr>
        <w:t>“</w:t>
      </w:r>
      <w:r>
        <w:t>丽珠</w:t>
      </w:r>
      <w:r>
        <w:rPr>
          <w:rFonts w:hint="eastAsia"/>
        </w:rPr>
        <w:t>西门”斜</w:t>
      </w:r>
      <w:r>
        <w:t>对面</w:t>
      </w:r>
      <w:r>
        <w:rPr>
          <w:rFonts w:hint="eastAsia"/>
        </w:rPr>
        <w:t>路口直入约200米</w:t>
      </w:r>
      <w:r>
        <w:t>）</w:t>
      </w:r>
    </w:p>
    <w:p>
      <w:pPr>
        <w:spacing w:line="440" w:lineRule="exact"/>
        <w:ind w:firstLine="422" w:firstLineChars="200"/>
      </w:pPr>
      <w:r>
        <w:rPr>
          <w:rFonts w:hint="eastAsia"/>
          <w:b/>
          <w:bCs/>
        </w:rPr>
        <w:t>附近公交站：</w:t>
      </w:r>
      <w:r>
        <w:rPr>
          <w:rFonts w:hint="eastAsia"/>
        </w:rPr>
        <w:t>“丽珠西门、派特尔”（503、202、Z115终点站）</w:t>
      </w:r>
    </w:p>
    <w:p>
      <w:pPr>
        <w:spacing w:line="440" w:lineRule="exact"/>
        <w:ind w:firstLine="422" w:firstLineChars="200"/>
      </w:pPr>
      <w:r>
        <w:rPr>
          <w:b/>
          <w:bCs/>
        </w:rPr>
        <w:t>招聘热线：</w:t>
      </w:r>
      <w:r>
        <w:rPr>
          <w:rFonts w:hint="eastAsia"/>
        </w:rPr>
        <w:t xml:space="preserve">0756-7790830   </w:t>
      </w:r>
      <w:r>
        <w:t>张先生</w:t>
      </w:r>
      <w:r>
        <w:rPr>
          <w:rFonts w:hint="eastAsia"/>
        </w:rPr>
        <w:t xml:space="preserve">18666130570（微信同号） </w:t>
      </w:r>
      <w:bookmarkEnd w:id="0"/>
      <w:r>
        <w:rPr>
          <w:rFonts w:hint="eastAsia"/>
        </w:rPr>
        <w:t xml:space="preserve"> </w:t>
      </w:r>
    </w:p>
    <w:p>
      <w:pPr>
        <w:ind w:firstLine="420" w:firstLineChars="200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4421505</wp:posOffset>
            </wp:positionH>
            <wp:positionV relativeFrom="paragraph">
              <wp:posOffset>58420</wp:posOffset>
            </wp:positionV>
            <wp:extent cx="2557780" cy="1543050"/>
            <wp:effectExtent l="0" t="0" r="0" b="0"/>
            <wp:wrapNone/>
            <wp:docPr id="66" name="图片 66" descr="C:\Users\husai\Desktop\深圳公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C:\Users\husai\Desktop\深圳公司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247650</wp:posOffset>
            </wp:positionH>
            <wp:positionV relativeFrom="paragraph">
              <wp:posOffset>105410</wp:posOffset>
            </wp:positionV>
            <wp:extent cx="2181225" cy="1400175"/>
            <wp:effectExtent l="190500" t="190500" r="200025" b="2000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00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2078355</wp:posOffset>
            </wp:positionH>
            <wp:positionV relativeFrom="paragraph">
              <wp:posOffset>115570</wp:posOffset>
            </wp:positionV>
            <wp:extent cx="2380615" cy="1400175"/>
            <wp:effectExtent l="190500" t="190500" r="191770" b="1809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327" cy="1400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50" w:right="567" w:bottom="510" w:left="567" w:header="397" w:footer="0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dobe 明體 Std L">
    <w:altName w:val="Yu Gothic"/>
    <w:panose1 w:val="00000000000000000000"/>
    <w:charset w:val="80"/>
    <w:family w:val="roman"/>
    <w:pitch w:val="default"/>
    <w:sig w:usb0="00000000" w:usb1="00000000" w:usb2="00000016" w:usb3="00000000" w:csb0="00120005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4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400"/>
    </w:pPr>
    <w:r>
      <w:rPr>
        <w:lang w:eastAsia="zh-CN"/>
      </w:rPr>
      <w:drawing>
        <wp:inline distT="0" distB="0" distL="0" distR="0">
          <wp:extent cx="6709410" cy="2025015"/>
          <wp:effectExtent l="19050" t="0" r="0" b="0"/>
          <wp:docPr id="71" name="Picture 7" descr="T:\Tender Design\Tender Presentation\Others\FE CI\Logos\Caring Company Logo\CC_1315\cc13_15_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Picture 7" descr="T:\Tender Design\Tender Presentation\Others\FE CI\Logos\Caring Company Logo\CC_1315\cc13_15_4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09410" cy="2025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eastAsia="zh-CN"/>
      </w:rPr>
      <w:drawing>
        <wp:inline distT="0" distB="0" distL="0" distR="0">
          <wp:extent cx="6709410" cy="2025015"/>
          <wp:effectExtent l="19050" t="0" r="0" b="0"/>
          <wp:docPr id="72" name="Picture 8" descr="T:\Tender Design\Tender Presentation\Others\FE CI\Logos\Caring Company Logo\CC_1315\cc13_15_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Picture 8" descr="T:\Tender Design\Tender Presentation\Others\FE CI\Logos\Caring Company Logo\CC_1315\cc13_15_4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09410" cy="2025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eastAsia="zh-CN"/>
      </w:rPr>
      <w:drawing>
        <wp:inline distT="0" distB="0" distL="0" distR="0">
          <wp:extent cx="6709410" cy="2030730"/>
          <wp:effectExtent l="19050" t="0" r="0" b="0"/>
          <wp:docPr id="73" name="Picture 9" descr="T:\Tender Design\Tender Presentation\Others\FE CI\Logos\Caring Company Logo\CC_1315\cc13_15_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Picture 9" descr="T:\Tender Design\Tender Presentation\Others\FE CI\Logos\Caring Company Logo\CC_1315\cc13_15_4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09410" cy="2030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4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6379"/>
        <w:tab w:val="right" w:pos="9639"/>
        <w:tab w:val="clear" w:pos="4153"/>
        <w:tab w:val="clear" w:pos="8306"/>
      </w:tabs>
      <w:spacing w:before="120" w:after="120"/>
      <w:ind w:firstLine="0" w:firstLineChars="0"/>
      <w:rPr>
        <w:rFonts w:eastAsia="宋体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4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4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D1FC5"/>
    <w:multiLevelType w:val="multilevel"/>
    <w:tmpl w:val="0CDD1FC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81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A57"/>
    <w:rsid w:val="0000578D"/>
    <w:rsid w:val="00056ABB"/>
    <w:rsid w:val="00057EC0"/>
    <w:rsid w:val="00086E61"/>
    <w:rsid w:val="0009703E"/>
    <w:rsid w:val="000A7149"/>
    <w:rsid w:val="000C51CF"/>
    <w:rsid w:val="000E230F"/>
    <w:rsid w:val="000E3C4A"/>
    <w:rsid w:val="000F2999"/>
    <w:rsid w:val="000F3B6D"/>
    <w:rsid w:val="000F3F6F"/>
    <w:rsid w:val="00121252"/>
    <w:rsid w:val="001260C1"/>
    <w:rsid w:val="00134E18"/>
    <w:rsid w:val="00151B87"/>
    <w:rsid w:val="00161374"/>
    <w:rsid w:val="00173F1C"/>
    <w:rsid w:val="00175C1A"/>
    <w:rsid w:val="001813A3"/>
    <w:rsid w:val="001943AD"/>
    <w:rsid w:val="00195D92"/>
    <w:rsid w:val="001B4ACF"/>
    <w:rsid w:val="001E15D9"/>
    <w:rsid w:val="002B1210"/>
    <w:rsid w:val="002B271B"/>
    <w:rsid w:val="002D3970"/>
    <w:rsid w:val="002E6D60"/>
    <w:rsid w:val="002E7616"/>
    <w:rsid w:val="00321BD0"/>
    <w:rsid w:val="00343A88"/>
    <w:rsid w:val="003516B7"/>
    <w:rsid w:val="00354D37"/>
    <w:rsid w:val="00357169"/>
    <w:rsid w:val="003621BF"/>
    <w:rsid w:val="00363A57"/>
    <w:rsid w:val="00364CF6"/>
    <w:rsid w:val="003B07D4"/>
    <w:rsid w:val="003C04BF"/>
    <w:rsid w:val="00407C88"/>
    <w:rsid w:val="0044401E"/>
    <w:rsid w:val="00457FA6"/>
    <w:rsid w:val="00463DA0"/>
    <w:rsid w:val="004F0F97"/>
    <w:rsid w:val="004F4D22"/>
    <w:rsid w:val="00504108"/>
    <w:rsid w:val="00521BFB"/>
    <w:rsid w:val="005235EA"/>
    <w:rsid w:val="0054405F"/>
    <w:rsid w:val="00556DB3"/>
    <w:rsid w:val="00557BFF"/>
    <w:rsid w:val="005A11E6"/>
    <w:rsid w:val="005D30F4"/>
    <w:rsid w:val="00613DFF"/>
    <w:rsid w:val="006358B2"/>
    <w:rsid w:val="00644A7C"/>
    <w:rsid w:val="0065635A"/>
    <w:rsid w:val="006576FC"/>
    <w:rsid w:val="00670391"/>
    <w:rsid w:val="00682A22"/>
    <w:rsid w:val="006905CB"/>
    <w:rsid w:val="006A0D35"/>
    <w:rsid w:val="006B4791"/>
    <w:rsid w:val="006D3653"/>
    <w:rsid w:val="007176BF"/>
    <w:rsid w:val="00721BDA"/>
    <w:rsid w:val="00740B9A"/>
    <w:rsid w:val="0076706E"/>
    <w:rsid w:val="007A0657"/>
    <w:rsid w:val="007F65A3"/>
    <w:rsid w:val="007F7C67"/>
    <w:rsid w:val="00801C3A"/>
    <w:rsid w:val="008579DA"/>
    <w:rsid w:val="0087563A"/>
    <w:rsid w:val="00876441"/>
    <w:rsid w:val="00884895"/>
    <w:rsid w:val="008A0834"/>
    <w:rsid w:val="008A2941"/>
    <w:rsid w:val="008B5F4C"/>
    <w:rsid w:val="00927730"/>
    <w:rsid w:val="00936AF5"/>
    <w:rsid w:val="00946C97"/>
    <w:rsid w:val="009604CA"/>
    <w:rsid w:val="00963C5C"/>
    <w:rsid w:val="00966A63"/>
    <w:rsid w:val="009865BC"/>
    <w:rsid w:val="00997E55"/>
    <w:rsid w:val="009B15E4"/>
    <w:rsid w:val="009F2189"/>
    <w:rsid w:val="009F57FB"/>
    <w:rsid w:val="00A0719D"/>
    <w:rsid w:val="00A129D8"/>
    <w:rsid w:val="00A42B5D"/>
    <w:rsid w:val="00A5648F"/>
    <w:rsid w:val="00A83D6F"/>
    <w:rsid w:val="00AA249A"/>
    <w:rsid w:val="00AD5D59"/>
    <w:rsid w:val="00AE33E1"/>
    <w:rsid w:val="00B11E4B"/>
    <w:rsid w:val="00B422A9"/>
    <w:rsid w:val="00B66CD6"/>
    <w:rsid w:val="00B9556B"/>
    <w:rsid w:val="00BA12CE"/>
    <w:rsid w:val="00BA1370"/>
    <w:rsid w:val="00BC5DC0"/>
    <w:rsid w:val="00C37D57"/>
    <w:rsid w:val="00C435FE"/>
    <w:rsid w:val="00C54E84"/>
    <w:rsid w:val="00C75D67"/>
    <w:rsid w:val="00CB4AB9"/>
    <w:rsid w:val="00CD2449"/>
    <w:rsid w:val="00CE6900"/>
    <w:rsid w:val="00CF3AB5"/>
    <w:rsid w:val="00D50E97"/>
    <w:rsid w:val="00DD2AF5"/>
    <w:rsid w:val="00DE1BD7"/>
    <w:rsid w:val="00DF48B2"/>
    <w:rsid w:val="00E1523C"/>
    <w:rsid w:val="00E24AA1"/>
    <w:rsid w:val="00E34287"/>
    <w:rsid w:val="00E3743F"/>
    <w:rsid w:val="00E5509E"/>
    <w:rsid w:val="00EA156E"/>
    <w:rsid w:val="00EC399E"/>
    <w:rsid w:val="00EE20E6"/>
    <w:rsid w:val="00F01E25"/>
    <w:rsid w:val="00F108E3"/>
    <w:rsid w:val="00F31BED"/>
    <w:rsid w:val="00F34E97"/>
    <w:rsid w:val="00F360D3"/>
    <w:rsid w:val="00F36A97"/>
    <w:rsid w:val="00F967D7"/>
    <w:rsid w:val="00FC39B6"/>
    <w:rsid w:val="00FD2E29"/>
    <w:rsid w:val="01607D31"/>
    <w:rsid w:val="04AE1ABC"/>
    <w:rsid w:val="0501428C"/>
    <w:rsid w:val="052763C3"/>
    <w:rsid w:val="0711322D"/>
    <w:rsid w:val="075351A9"/>
    <w:rsid w:val="078F580D"/>
    <w:rsid w:val="07A376FD"/>
    <w:rsid w:val="08C27336"/>
    <w:rsid w:val="097D3051"/>
    <w:rsid w:val="09984F5E"/>
    <w:rsid w:val="09991483"/>
    <w:rsid w:val="0A6F46CD"/>
    <w:rsid w:val="0A805C04"/>
    <w:rsid w:val="0BEE215A"/>
    <w:rsid w:val="0C1C4859"/>
    <w:rsid w:val="0C5F276A"/>
    <w:rsid w:val="0CDC3654"/>
    <w:rsid w:val="0DFE3F3F"/>
    <w:rsid w:val="0FEA4B13"/>
    <w:rsid w:val="10745A26"/>
    <w:rsid w:val="1132256D"/>
    <w:rsid w:val="114A2E31"/>
    <w:rsid w:val="116A48F1"/>
    <w:rsid w:val="124E5DBC"/>
    <w:rsid w:val="13F74171"/>
    <w:rsid w:val="1444039E"/>
    <w:rsid w:val="144A51D9"/>
    <w:rsid w:val="15716DB3"/>
    <w:rsid w:val="1575385A"/>
    <w:rsid w:val="17586350"/>
    <w:rsid w:val="17F15CC8"/>
    <w:rsid w:val="180C3C79"/>
    <w:rsid w:val="18430FF7"/>
    <w:rsid w:val="191B4EC2"/>
    <w:rsid w:val="19326DD3"/>
    <w:rsid w:val="1951534E"/>
    <w:rsid w:val="19FD511E"/>
    <w:rsid w:val="1A525491"/>
    <w:rsid w:val="1A9C1F4C"/>
    <w:rsid w:val="1CFE79AC"/>
    <w:rsid w:val="1D451039"/>
    <w:rsid w:val="20C85E23"/>
    <w:rsid w:val="21503C7D"/>
    <w:rsid w:val="21E822DB"/>
    <w:rsid w:val="22DF766A"/>
    <w:rsid w:val="22EE0A77"/>
    <w:rsid w:val="23D070A5"/>
    <w:rsid w:val="24FA431C"/>
    <w:rsid w:val="257B38FD"/>
    <w:rsid w:val="25DD3824"/>
    <w:rsid w:val="272C733A"/>
    <w:rsid w:val="279A4F45"/>
    <w:rsid w:val="28D04A4C"/>
    <w:rsid w:val="2A191D09"/>
    <w:rsid w:val="2A331D09"/>
    <w:rsid w:val="2A5A3F4C"/>
    <w:rsid w:val="2ADA4F0C"/>
    <w:rsid w:val="2C2E4F9E"/>
    <w:rsid w:val="2CDF7A61"/>
    <w:rsid w:val="2D004325"/>
    <w:rsid w:val="2E716102"/>
    <w:rsid w:val="2E8360A9"/>
    <w:rsid w:val="2F234791"/>
    <w:rsid w:val="30CB12CC"/>
    <w:rsid w:val="315A050C"/>
    <w:rsid w:val="364D494A"/>
    <w:rsid w:val="367F037C"/>
    <w:rsid w:val="369D1076"/>
    <w:rsid w:val="37695C87"/>
    <w:rsid w:val="38334E4B"/>
    <w:rsid w:val="38B958A3"/>
    <w:rsid w:val="39345307"/>
    <w:rsid w:val="39F36066"/>
    <w:rsid w:val="3A2043FE"/>
    <w:rsid w:val="3AAC7B1F"/>
    <w:rsid w:val="3CC46C9B"/>
    <w:rsid w:val="3D263651"/>
    <w:rsid w:val="3DB30BBC"/>
    <w:rsid w:val="3DF503AB"/>
    <w:rsid w:val="3FB74FB4"/>
    <w:rsid w:val="3FCE2D4F"/>
    <w:rsid w:val="404D22D9"/>
    <w:rsid w:val="40505046"/>
    <w:rsid w:val="41200A34"/>
    <w:rsid w:val="4135546F"/>
    <w:rsid w:val="421C7DF8"/>
    <w:rsid w:val="427D20E7"/>
    <w:rsid w:val="431A681F"/>
    <w:rsid w:val="431D139E"/>
    <w:rsid w:val="46F0156D"/>
    <w:rsid w:val="473D5E6E"/>
    <w:rsid w:val="48205191"/>
    <w:rsid w:val="48507615"/>
    <w:rsid w:val="498E55A1"/>
    <w:rsid w:val="4AB678ED"/>
    <w:rsid w:val="4CDF0A74"/>
    <w:rsid w:val="4D551990"/>
    <w:rsid w:val="4D6F3BE5"/>
    <w:rsid w:val="4DF52C05"/>
    <w:rsid w:val="4DFE273C"/>
    <w:rsid w:val="50842810"/>
    <w:rsid w:val="51160101"/>
    <w:rsid w:val="52606C99"/>
    <w:rsid w:val="533B7DAA"/>
    <w:rsid w:val="537540CF"/>
    <w:rsid w:val="53B041ED"/>
    <w:rsid w:val="54D14259"/>
    <w:rsid w:val="55AC0443"/>
    <w:rsid w:val="56787EE2"/>
    <w:rsid w:val="56B9582E"/>
    <w:rsid w:val="56E57670"/>
    <w:rsid w:val="56E66554"/>
    <w:rsid w:val="58201E7B"/>
    <w:rsid w:val="58B31C00"/>
    <w:rsid w:val="58DC7DE5"/>
    <w:rsid w:val="58ED4185"/>
    <w:rsid w:val="59125E6C"/>
    <w:rsid w:val="595249C3"/>
    <w:rsid w:val="59C00AED"/>
    <w:rsid w:val="59E434C8"/>
    <w:rsid w:val="5B2F5135"/>
    <w:rsid w:val="5BA35EAB"/>
    <w:rsid w:val="5BC31EE9"/>
    <w:rsid w:val="5BE433CF"/>
    <w:rsid w:val="5D76377E"/>
    <w:rsid w:val="5E0E1FCF"/>
    <w:rsid w:val="5EE5608A"/>
    <w:rsid w:val="5F643D7A"/>
    <w:rsid w:val="5FD51991"/>
    <w:rsid w:val="5FF75B9E"/>
    <w:rsid w:val="603A2EED"/>
    <w:rsid w:val="61084A15"/>
    <w:rsid w:val="623B503A"/>
    <w:rsid w:val="62D42765"/>
    <w:rsid w:val="62D700E9"/>
    <w:rsid w:val="63454009"/>
    <w:rsid w:val="63C92EFA"/>
    <w:rsid w:val="63D32997"/>
    <w:rsid w:val="63E60365"/>
    <w:rsid w:val="65BC10B1"/>
    <w:rsid w:val="66540776"/>
    <w:rsid w:val="68562453"/>
    <w:rsid w:val="699F7E31"/>
    <w:rsid w:val="6A264040"/>
    <w:rsid w:val="6A62281C"/>
    <w:rsid w:val="6A7207FA"/>
    <w:rsid w:val="6AA362C5"/>
    <w:rsid w:val="6ADE5A0F"/>
    <w:rsid w:val="6B26105A"/>
    <w:rsid w:val="6B784CB7"/>
    <w:rsid w:val="6DED4F94"/>
    <w:rsid w:val="6F485352"/>
    <w:rsid w:val="6F867E9D"/>
    <w:rsid w:val="6FB80022"/>
    <w:rsid w:val="70751E98"/>
    <w:rsid w:val="7080449D"/>
    <w:rsid w:val="71E8520E"/>
    <w:rsid w:val="726E336E"/>
    <w:rsid w:val="741E4F88"/>
    <w:rsid w:val="74AA404C"/>
    <w:rsid w:val="74F91F13"/>
    <w:rsid w:val="758A499A"/>
    <w:rsid w:val="770D2F46"/>
    <w:rsid w:val="77776DB4"/>
    <w:rsid w:val="785C2AE1"/>
    <w:rsid w:val="78CB7968"/>
    <w:rsid w:val="797A1512"/>
    <w:rsid w:val="7A5C0570"/>
    <w:rsid w:val="7B416BED"/>
    <w:rsid w:val="7D9A6E59"/>
    <w:rsid w:val="7DE05391"/>
    <w:rsid w:val="7E681CB3"/>
    <w:rsid w:val="7F21754B"/>
    <w:rsid w:val="7F506834"/>
    <w:rsid w:val="7F896D0D"/>
    <w:rsid w:val="7FB7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widowControl/>
      <w:adjustRightInd w:val="0"/>
      <w:snapToGrid w:val="0"/>
      <w:spacing w:before="50" w:beforeLines="50" w:after="50" w:afterLines="50" w:line="440" w:lineRule="exact"/>
      <w:ind w:left="100" w:leftChars="2500" w:firstLine="200" w:firstLineChars="200"/>
    </w:pPr>
    <w:rPr>
      <w:rFonts w:eastAsia="仿宋" w:cs="PMingLiU"/>
      <w:kern w:val="0"/>
      <w:sz w:val="28"/>
      <w:lang w:eastAsia="zh-TW"/>
    </w:rPr>
  </w:style>
  <w:style w:type="paragraph" w:styleId="3">
    <w:name w:val="Balloon Text"/>
    <w:basedOn w:val="1"/>
    <w:link w:val="10"/>
    <w:unhideWhenUsed/>
    <w:qFormat/>
    <w:uiPriority w:val="99"/>
    <w:pPr>
      <w:adjustRightInd w:val="0"/>
      <w:snapToGrid w:val="0"/>
      <w:spacing w:before="50" w:beforeLines="50" w:after="50" w:afterLines="50" w:line="440" w:lineRule="exact"/>
      <w:ind w:firstLine="200" w:firstLineChars="200"/>
    </w:pPr>
    <w:rPr>
      <w:rFonts w:asciiTheme="majorHAnsi" w:hAnsiTheme="majorHAnsi" w:eastAsiaTheme="majorEastAsia" w:cstheme="majorBidi"/>
      <w:sz w:val="16"/>
      <w:szCs w:val="16"/>
      <w:lang w:eastAsia="zh-TW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djustRightInd w:val="0"/>
      <w:snapToGrid w:val="0"/>
      <w:spacing w:before="50" w:beforeLines="50" w:after="50" w:afterLines="50" w:line="440" w:lineRule="exact"/>
      <w:ind w:firstLine="200" w:firstLineChars="200"/>
    </w:pPr>
    <w:rPr>
      <w:rFonts w:asciiTheme="minorHAnsi" w:hAnsiTheme="minorHAnsi" w:eastAsiaTheme="minorEastAsia" w:cstheme="minorBidi"/>
      <w:sz w:val="20"/>
      <w:szCs w:val="20"/>
      <w:lang w:eastAsia="zh-TW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adjustRightInd w:val="0"/>
      <w:snapToGrid w:val="0"/>
      <w:spacing w:before="50" w:beforeLines="50" w:after="50" w:afterLines="50" w:line="440" w:lineRule="exact"/>
      <w:ind w:firstLine="200" w:firstLineChars="200"/>
    </w:pPr>
    <w:rPr>
      <w:rFonts w:asciiTheme="minorHAnsi" w:hAnsiTheme="minorHAnsi" w:eastAsiaTheme="minorEastAsia" w:cstheme="minorBidi"/>
      <w:sz w:val="20"/>
      <w:szCs w:val="20"/>
      <w:lang w:eastAsia="zh-TW"/>
    </w:rPr>
  </w:style>
  <w:style w:type="character" w:customStyle="1" w:styleId="8">
    <w:name w:val="页眉 Char"/>
    <w:basedOn w:val="6"/>
    <w:link w:val="5"/>
    <w:qFormat/>
    <w:uiPriority w:val="99"/>
    <w:rPr>
      <w:sz w:val="20"/>
      <w:szCs w:val="20"/>
    </w:rPr>
  </w:style>
  <w:style w:type="character" w:customStyle="1" w:styleId="9">
    <w:name w:val="页脚 Char"/>
    <w:basedOn w:val="6"/>
    <w:link w:val="4"/>
    <w:qFormat/>
    <w:uiPriority w:val="99"/>
    <w:rPr>
      <w:sz w:val="20"/>
      <w:szCs w:val="20"/>
    </w:rPr>
  </w:style>
  <w:style w:type="character" w:customStyle="1" w:styleId="10">
    <w:name w:val="批注框文本 Char"/>
    <w:basedOn w:val="6"/>
    <w:link w:val="3"/>
    <w:semiHidden/>
    <w:qFormat/>
    <w:uiPriority w:val="99"/>
    <w:rPr>
      <w:rFonts w:asciiTheme="majorHAnsi" w:hAnsiTheme="majorHAnsi" w:eastAsiaTheme="majorEastAsia" w:cstheme="majorBidi"/>
      <w:sz w:val="16"/>
      <w:szCs w:val="16"/>
    </w:rPr>
  </w:style>
  <w:style w:type="paragraph" w:customStyle="1" w:styleId="11">
    <w:name w:val="[基本段落]"/>
    <w:basedOn w:val="1"/>
    <w:qFormat/>
    <w:uiPriority w:val="99"/>
    <w:pPr>
      <w:widowControl/>
      <w:autoSpaceDE w:val="0"/>
      <w:autoSpaceDN w:val="0"/>
      <w:adjustRightInd w:val="0"/>
      <w:snapToGrid w:val="0"/>
      <w:spacing w:before="50" w:beforeLines="50" w:after="50" w:afterLines="50" w:line="288" w:lineRule="auto"/>
      <w:ind w:firstLine="200" w:firstLineChars="200"/>
      <w:textAlignment w:val="center"/>
    </w:pPr>
    <w:rPr>
      <w:rFonts w:ascii="Adobe 明體 Std L" w:eastAsia="Adobe 明體 Std L" w:cs="Adobe 明體 Std L" w:hAnsiTheme="minorHAnsi"/>
      <w:color w:val="000000"/>
      <w:kern w:val="0"/>
      <w:sz w:val="28"/>
      <w:lang w:val="zh-TW" w:eastAsia="zh-TW"/>
    </w:rPr>
  </w:style>
  <w:style w:type="character" w:customStyle="1" w:styleId="12">
    <w:name w:val="日期 Char"/>
    <w:basedOn w:val="6"/>
    <w:link w:val="2"/>
    <w:semiHidden/>
    <w:qFormat/>
    <w:uiPriority w:val="99"/>
    <w:rPr>
      <w:rFonts w:ascii="PMingLiU" w:hAnsi="PMingLiU" w:eastAsia="PMingLiU" w:cs="PMingLiU"/>
      <w:kern w:val="0"/>
      <w:szCs w:val="24"/>
    </w:rPr>
  </w:style>
  <w:style w:type="paragraph" w:customStyle="1" w:styleId="13">
    <w:name w:val="无间隔1"/>
    <w:qFormat/>
    <w:uiPriority w:val="1"/>
    <w:pPr>
      <w:widowControl w:val="0"/>
      <w:adjustRightInd w:val="0"/>
      <w:snapToGrid w:val="0"/>
      <w:spacing w:before="180" w:beforeLines="50" w:after="180" w:afterLines="50" w:line="440" w:lineRule="exact"/>
      <w:jc w:val="center"/>
    </w:pPr>
    <w:rPr>
      <w:rFonts w:ascii="Times New Roman" w:hAnsi="Times New Roman" w:eastAsia="黑体" w:cs="Times New Roman"/>
      <w:kern w:val="2"/>
      <w:sz w:val="32"/>
      <w:szCs w:val="22"/>
      <w:lang w:val="en-US" w:eastAsia="zh-CN" w:bidi="ar-SA"/>
    </w:rPr>
  </w:style>
  <w:style w:type="paragraph" w:styleId="14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sai\Desktop\&#26631;&#20934;&#25991;&#26723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E Template">
      <a:majorFont>
        <a:latin typeface="Arial Unicode MS"/>
        <a:ea typeface="微軟正黑體"/>
        <a:cs typeface=""/>
      </a:majorFont>
      <a:minorFont>
        <a:latin typeface="Arial Unicode MS"/>
        <a:ea typeface="微軟正黑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24AE45-035D-4488-A508-909B55B6AE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标准文档</Template>
  <Pages>2</Pages>
  <Words>190</Words>
  <Characters>1089</Characters>
  <Lines>9</Lines>
  <Paragraphs>2</Paragraphs>
  <TotalTime>0</TotalTime>
  <ScaleCrop>false</ScaleCrop>
  <LinksUpToDate>false</LinksUpToDate>
  <CharactersWithSpaces>1277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2018-08-20T02:16:00Z</dcterms:created>
  <dc:creator>胡赛</dc:creator>
  <cp:lastModifiedBy>管理员</cp:lastModifiedBy>
  <cp:lastPrinted>2018-07-13T03:50:00Z</cp:lastPrinted>
  <dcterms:modified xsi:type="dcterms:W3CDTF">2018-09-05T09:27:09Z</dcterms:modified>
  <dc:title>招聘简章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