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3F2" w:rsidRDefault="009423F2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9423F2" w:rsidRPr="008F479A" w:rsidRDefault="00196B7C" w:rsidP="008F479A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color w:val="FF0000"/>
          <w:sz w:val="28"/>
          <w:szCs w:val="28"/>
        </w:rPr>
      </w:pPr>
      <w:r w:rsidRPr="008F479A">
        <w:rPr>
          <w:rFonts w:ascii="黑体" w:eastAsia="黑体" w:hAnsi="黑体" w:cs="仿宋_GB2312" w:hint="eastAsia"/>
          <w:color w:val="333333"/>
          <w:sz w:val="28"/>
          <w:szCs w:val="28"/>
          <w:shd w:val="clear" w:color="auto" w:fill="FFFFFF"/>
        </w:rPr>
        <w:t>“悠悠鉴湖水,浓浓古越情”，绍兴以人文景观丰富、水乡风光秀丽、风土人情诱人而著称于世。</w:t>
      </w:r>
      <w:r w:rsidRPr="008F479A">
        <w:rPr>
          <w:rFonts w:ascii="黑体" w:eastAsia="黑体" w:hAnsi="黑体" w:hint="eastAsia"/>
          <w:sz w:val="28"/>
          <w:szCs w:val="28"/>
        </w:rPr>
        <w:t>绍兴，不仅是一座飘在水上的人文古城，流淌着2500年的钟灵毓秀；更是一座传统产业转型升级、新兴产业风起云涌的活力新城，澎湃着大湾区大发展的激情和期冀。</w:t>
      </w:r>
      <w:r w:rsidRPr="008F479A">
        <w:rPr>
          <w:rFonts w:ascii="黑体" w:eastAsia="黑体" w:hAnsi="黑体" w:hint="eastAsia"/>
          <w:color w:val="FF0000"/>
          <w:sz w:val="28"/>
          <w:szCs w:val="28"/>
        </w:rPr>
        <w:t>面向未来，绍兴将</w:t>
      </w:r>
      <w:r w:rsidR="0007367F" w:rsidRPr="008F479A">
        <w:rPr>
          <w:rFonts w:ascii="黑体" w:eastAsia="黑体" w:hAnsi="黑体" w:hint="eastAsia"/>
          <w:color w:val="FF0000"/>
          <w:sz w:val="28"/>
          <w:szCs w:val="28"/>
        </w:rPr>
        <w:t>念好</w:t>
      </w:r>
      <w:r w:rsidR="0007367F" w:rsidRPr="008F479A">
        <w:rPr>
          <w:rFonts w:ascii="黑体" w:eastAsia="黑体" w:hAnsi="黑体"/>
          <w:color w:val="FF0000"/>
          <w:sz w:val="28"/>
          <w:szCs w:val="28"/>
        </w:rPr>
        <w:t xml:space="preserve"> “两业经”</w:t>
      </w:r>
      <w:r w:rsidR="0007367F" w:rsidRPr="008F479A">
        <w:rPr>
          <w:rFonts w:ascii="黑体" w:eastAsia="黑体" w:hAnsi="黑体" w:hint="eastAsia"/>
          <w:color w:val="FF0000"/>
          <w:sz w:val="28"/>
          <w:szCs w:val="28"/>
        </w:rPr>
        <w:t>，</w:t>
      </w:r>
      <w:r w:rsidRPr="008F479A">
        <w:rPr>
          <w:rFonts w:ascii="黑体" w:eastAsia="黑体" w:hAnsi="黑体" w:hint="eastAsia"/>
          <w:color w:val="FF0000"/>
          <w:sz w:val="28"/>
          <w:szCs w:val="28"/>
        </w:rPr>
        <w:t>唱好“</w:t>
      </w:r>
      <w:r w:rsidR="00D86536" w:rsidRPr="008F479A">
        <w:rPr>
          <w:rFonts w:ascii="黑体" w:eastAsia="黑体" w:hAnsi="黑体" w:hint="eastAsia"/>
          <w:color w:val="FF0000"/>
          <w:sz w:val="28"/>
          <w:szCs w:val="28"/>
        </w:rPr>
        <w:t>双城计</w:t>
      </w:r>
      <w:r w:rsidRPr="008F479A">
        <w:rPr>
          <w:rFonts w:ascii="黑体" w:eastAsia="黑体" w:hAnsi="黑体" w:hint="eastAsia"/>
          <w:color w:val="FF0000"/>
          <w:sz w:val="28"/>
          <w:szCs w:val="28"/>
        </w:rPr>
        <w:t>”，打造活力城，实现“活力绍兴</w:t>
      </w:r>
      <w:r w:rsidR="0007367F" w:rsidRPr="008F479A">
        <w:rPr>
          <w:rFonts w:ascii="黑体" w:eastAsia="黑体" w:hAnsi="黑体" w:cs="仿宋_GB2312" w:hint="eastAsia"/>
          <w:color w:val="FF0000"/>
          <w:sz w:val="28"/>
          <w:szCs w:val="28"/>
        </w:rPr>
        <w:t xml:space="preserve"> </w:t>
      </w:r>
      <w:r w:rsidRPr="008F479A">
        <w:rPr>
          <w:rFonts w:ascii="黑体" w:eastAsia="黑体" w:hAnsi="黑体" w:cs="仿宋_GB2312" w:hint="eastAsia"/>
          <w:color w:val="FF0000"/>
          <w:sz w:val="28"/>
          <w:szCs w:val="28"/>
        </w:rPr>
        <w:t>智引全球</w:t>
      </w:r>
      <w:r w:rsidRPr="008F479A">
        <w:rPr>
          <w:rFonts w:ascii="黑体" w:eastAsia="黑体" w:hAnsi="黑体" w:hint="eastAsia"/>
          <w:color w:val="FF0000"/>
          <w:sz w:val="28"/>
          <w:szCs w:val="28"/>
        </w:rPr>
        <w:t>”的梦想。</w:t>
      </w:r>
    </w:p>
    <w:p w:rsidR="009423F2" w:rsidRPr="008F479A" w:rsidRDefault="00196B7C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8F479A">
        <w:rPr>
          <w:rFonts w:ascii="黑体" w:eastAsia="黑体" w:hAnsi="黑体" w:hint="eastAsia"/>
          <w:sz w:val="30"/>
          <w:szCs w:val="30"/>
        </w:rPr>
        <w:t>一、绍兴人文</w:t>
      </w:r>
    </w:p>
    <w:p w:rsidR="009423F2" w:rsidRDefault="00196B7C">
      <w:pPr>
        <w:adjustRightInd w:val="0"/>
        <w:snapToGrid w:val="0"/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（一）交通便利 接沪连甬</w:t>
      </w:r>
    </w:p>
    <w:p w:rsidR="009423F2" w:rsidRPr="006415DE" w:rsidRDefault="00196B7C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Times New Roman"/>
          <w:color w:val="000000"/>
          <w:spacing w:val="6"/>
          <w:sz w:val="28"/>
          <w:szCs w:val="28"/>
          <w:shd w:val="clear" w:color="auto" w:fill="FFFFFF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6415DE">
        <w:rPr>
          <w:rFonts w:ascii="黑体" w:eastAsia="黑体" w:hAnsi="黑体" w:cs="Times New Roman" w:hint="eastAsia"/>
          <w:color w:val="000000"/>
          <w:spacing w:val="6"/>
          <w:sz w:val="28"/>
          <w:szCs w:val="28"/>
          <w:shd w:val="clear" w:color="auto" w:fill="FFFFFF"/>
        </w:rPr>
        <w:t>绍兴地处长江三角洲南翼，浙江省中北部，西接杭州，东临宁波，北濒杭州湾，下辖越城区、柯桥区、上虞区、诸暨市、嵊州市和新昌县，面积8279平方公里、常住人口501万。绍兴作为连接杭州、宁波两大都市区的重要枢纽城市，区位优势明显，目前，绍兴正不断加密交通网，进一步促进杭绍同城，接沪连甬，加速形成半小时杭州都市经济圈、两小时沪浙苏一体化经济圈。</w:t>
      </w:r>
    </w:p>
    <w:p w:rsidR="009423F2" w:rsidRDefault="00196B7C">
      <w:pPr>
        <w:adjustRightInd w:val="0"/>
        <w:snapToGrid w:val="0"/>
        <w:rPr>
          <w:rFonts w:ascii="仿宋_GB2312" w:eastAsia="仿宋_GB2312" w:hAnsi="仿宋" w:cs="Times New Roman"/>
          <w:color w:val="000000"/>
          <w:spacing w:val="6"/>
          <w:sz w:val="30"/>
          <w:szCs w:val="30"/>
          <w:shd w:val="clear" w:color="auto" w:fill="FFFFFF"/>
        </w:rPr>
      </w:pPr>
      <w:r>
        <w:rPr>
          <w:rFonts w:ascii="仿宋_GB2312" w:eastAsia="仿宋_GB2312" w:hAnsi="仿宋" w:cs="Times New Roman"/>
          <w:noProof/>
          <w:color w:val="000000"/>
          <w:spacing w:val="6"/>
          <w:sz w:val="30"/>
          <w:szCs w:val="30"/>
          <w:shd w:val="clear" w:color="auto" w:fill="FFFFFF"/>
        </w:rPr>
        <w:drawing>
          <wp:inline distT="0" distB="0" distL="0" distR="0">
            <wp:extent cx="5274310" cy="3505200"/>
            <wp:effectExtent l="19050" t="0" r="2540" b="0"/>
            <wp:docPr id="1" name="图片 1" descr="F:\0822绍兴人才馆布展内容【增加部分】\1序厅\3江南名城\2三城\绍兴图片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0822绍兴人才馆布展内容【增加部分】\1序厅\3江南名城\2三城\绍兴图片\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adjustRightInd w:val="0"/>
        <w:snapToGrid w:val="0"/>
        <w:jc w:val="center"/>
        <w:rPr>
          <w:rFonts w:ascii="仿宋_GB2312" w:eastAsia="仿宋_GB2312" w:hAnsi="仿宋" w:cs="Times New Roman"/>
          <w:color w:val="000000"/>
          <w:spacing w:val="6"/>
          <w:sz w:val="30"/>
          <w:szCs w:val="30"/>
          <w:shd w:val="clear" w:color="auto" w:fill="FFFFFF"/>
        </w:rPr>
      </w:pPr>
      <w:r>
        <w:rPr>
          <w:rFonts w:ascii="仿宋_GB2312" w:eastAsia="仿宋_GB2312" w:hAnsi="仿宋" w:cs="Times New Roman" w:hint="eastAsia"/>
          <w:color w:val="000000"/>
          <w:spacing w:val="6"/>
          <w:sz w:val="30"/>
          <w:szCs w:val="30"/>
          <w:shd w:val="clear" w:color="auto" w:fill="FFFFFF"/>
        </w:rPr>
        <w:lastRenderedPageBreak/>
        <w:t>（嘉绍大桥）</w:t>
      </w:r>
    </w:p>
    <w:p w:rsidR="009423F2" w:rsidRDefault="00196B7C">
      <w:pPr>
        <w:adjustRightInd w:val="0"/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</w:t>
      </w:r>
      <w:r>
        <w:rPr>
          <w:rFonts w:ascii="楷体" w:eastAsia="楷体" w:hAnsi="楷体" w:hint="eastAsia"/>
          <w:b/>
          <w:sz w:val="30"/>
          <w:szCs w:val="30"/>
        </w:rPr>
        <w:t>（二）文化名城 群贤荟萃</w:t>
      </w:r>
    </w:p>
    <w:p w:rsidR="009423F2" w:rsidRPr="006415DE" w:rsidRDefault="00196B7C">
      <w:pPr>
        <w:adjustRightInd w:val="0"/>
        <w:snapToGrid w:val="0"/>
        <w:spacing w:line="560" w:lineRule="exact"/>
        <w:ind w:firstLine="64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绍兴是首批二十四个中国历史文化名城之一。这座拥有着2500多年历史的文化名城，被誉为“没有围墙的博物馆”。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中国的上下5000年文明，都能在绍兴找到遗存、得到印证。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color w:val="333333"/>
          <w:spacing w:val="6"/>
          <w:sz w:val="28"/>
          <w:szCs w:val="28"/>
          <w:shd w:val="clear" w:color="auto" w:fill="FFFFFF"/>
        </w:rPr>
      </w:pPr>
      <w:r w:rsidRPr="006415DE">
        <w:rPr>
          <w:rFonts w:ascii="黑体" w:eastAsia="黑体" w:hAnsi="黑体" w:hint="eastAsia"/>
          <w:sz w:val="28"/>
          <w:szCs w:val="28"/>
        </w:rPr>
        <w:t>绍兴人杰地灵、群贤荟萃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，被毛泽东同志称为“鉴湖越台名士乡”。</w:t>
      </w:r>
      <w:r w:rsidRPr="006415DE">
        <w:rPr>
          <w:rFonts w:ascii="黑体" w:eastAsia="黑体" w:hAnsi="黑体" w:hint="eastAsia"/>
          <w:color w:val="333333"/>
          <w:spacing w:val="6"/>
          <w:sz w:val="28"/>
          <w:szCs w:val="28"/>
          <w:shd w:val="clear" w:color="auto" w:fill="FFFFFF"/>
        </w:rPr>
        <w:t>涌现了以大思想家王阳明、大书法家王羲之、大书画家徐渭、大文学家陆游、大文化家鲁迅、大教育家蔡元培、大科学家钱三强等为代表的名人大家，先后有4位绍兴籍人士担任北京大学校长，管理学校达37年之久，当今两院院士中有73位是绍兴籍。</w:t>
      </w:r>
    </w:p>
    <w:p w:rsidR="009423F2" w:rsidRDefault="00196B7C">
      <w:pPr>
        <w:adjustRightInd w:val="0"/>
        <w:snapToGrid w:val="0"/>
        <w:rPr>
          <w:rFonts w:ascii="仿宋_GB2312" w:eastAsia="仿宋_GB2312" w:hAnsi="仿宋"/>
          <w:color w:val="333333"/>
          <w:spacing w:val="6"/>
          <w:sz w:val="30"/>
          <w:szCs w:val="30"/>
          <w:shd w:val="clear" w:color="auto" w:fill="FFFFFF"/>
        </w:rPr>
      </w:pPr>
      <w:r>
        <w:rPr>
          <w:noProof/>
        </w:rPr>
        <w:drawing>
          <wp:inline distT="0" distB="0" distL="0" distR="0">
            <wp:extent cx="4879340" cy="3244850"/>
            <wp:effectExtent l="19050" t="0" r="0" b="0"/>
            <wp:docPr id="10" name="图片 5" descr="https://imgsrc.baidu.com/baike/pic/item/8b82b9014a90f603b61b9d6f3512b31bb051ed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https://imgsrc.baidu.com/baike/pic/item/8b82b9014a90f603b61b9d6f3512b31bb051ed6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9340" cy="324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adjustRightInd w:val="0"/>
        <w:snapToGrid w:val="0"/>
        <w:jc w:val="center"/>
        <w:rPr>
          <w:rFonts w:ascii="仿宋_GB2312" w:eastAsia="仿宋_GB2312" w:hAnsi="仿宋"/>
          <w:color w:val="333333"/>
          <w:spacing w:val="6"/>
          <w:sz w:val="30"/>
          <w:szCs w:val="30"/>
          <w:shd w:val="clear" w:color="auto" w:fill="FFFFFF"/>
        </w:rPr>
      </w:pPr>
      <w:r>
        <w:rPr>
          <w:rFonts w:ascii="仿宋_GB2312" w:eastAsia="仿宋_GB2312" w:hAnsi="仿宋" w:hint="eastAsia"/>
          <w:color w:val="333333"/>
          <w:spacing w:val="6"/>
          <w:sz w:val="30"/>
          <w:szCs w:val="30"/>
          <w:shd w:val="clear" w:color="auto" w:fill="FFFFFF"/>
        </w:rPr>
        <w:t>（王阳明）</w:t>
      </w:r>
    </w:p>
    <w:p w:rsidR="009423F2" w:rsidRDefault="00196B7C">
      <w:pPr>
        <w:adjustRightInd w:val="0"/>
        <w:snapToGrid w:val="0"/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（三）幸福之城 开放包容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  <w:r w:rsidRPr="006415DE">
        <w:rPr>
          <w:rFonts w:ascii="黑体" w:eastAsia="黑体" w:hAnsi="黑体" w:hint="eastAsia"/>
          <w:color w:val="000000" w:themeColor="text1"/>
          <w:sz w:val="28"/>
          <w:szCs w:val="28"/>
        </w:rPr>
        <w:t>绍兴拥有首批国家历史文化名城、首批中国优秀旅游城市、全国文明城市、国家卫生城市、中国人居环境奖等荣誉称号。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602"/>
        <w:rPr>
          <w:rFonts w:ascii="黑体" w:eastAsia="黑体" w:hAnsi="黑体"/>
          <w:color w:val="000000"/>
          <w:sz w:val="28"/>
          <w:szCs w:val="28"/>
        </w:rPr>
      </w:pPr>
      <w:r w:rsidRPr="006415DE">
        <w:rPr>
          <w:rFonts w:ascii="黑体" w:eastAsia="黑体" w:hAnsi="黑体" w:hint="eastAsia"/>
          <w:b/>
          <w:bCs/>
          <w:color w:val="000000"/>
          <w:sz w:val="30"/>
          <w:szCs w:val="30"/>
        </w:rPr>
        <w:t>山青水秀，生态优美</w:t>
      </w:r>
      <w:r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。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绍兴是典型的江南水乡，气候温润，景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lastRenderedPageBreak/>
        <w:t>色宜人，素有“山阴道上行，如在镜中游”“三山万户巷盘曲，百桥千街水纵横”之称。绍兴是天然的海绵城市，境内水网密布、湖泊众多。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602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b/>
          <w:bCs/>
          <w:sz w:val="30"/>
          <w:szCs w:val="30"/>
        </w:rPr>
        <w:t>开放包容，富有活力</w:t>
      </w:r>
      <w:r w:rsidRPr="00FB70A8">
        <w:rPr>
          <w:rFonts w:ascii="仿宋_GB2312" w:eastAsia="仿宋_GB2312" w:hAnsi="仿宋" w:hint="eastAsia"/>
          <w:sz w:val="30"/>
          <w:szCs w:val="30"/>
        </w:rPr>
        <w:t>。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201</w:t>
      </w:r>
      <w:r w:rsidR="00FB70A8" w:rsidRPr="006415DE">
        <w:rPr>
          <w:rFonts w:ascii="黑体" w:eastAsia="黑体" w:hAnsi="黑体"/>
          <w:color w:val="FF0000"/>
          <w:sz w:val="28"/>
          <w:szCs w:val="28"/>
        </w:rPr>
        <w:t>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年，全市实现地区生产总值</w:t>
      </w:r>
      <w:r w:rsidR="00FB70A8" w:rsidRPr="006415DE">
        <w:rPr>
          <w:rFonts w:ascii="黑体" w:eastAsia="黑体" w:hAnsi="黑体"/>
          <w:color w:val="FF0000"/>
          <w:sz w:val="28"/>
          <w:szCs w:val="28"/>
        </w:rPr>
        <w:t>5417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亿元、人均生产总值</w:t>
      </w:r>
      <w:r w:rsidR="00FB70A8" w:rsidRPr="006415DE">
        <w:rPr>
          <w:rFonts w:ascii="黑体" w:eastAsia="黑体" w:hAnsi="黑体" w:hint="eastAsia"/>
          <w:color w:val="FF0000"/>
          <w:sz w:val="28"/>
          <w:szCs w:val="28"/>
        </w:rPr>
        <w:t>超过10万元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。</w:t>
      </w:r>
      <w:r w:rsidRPr="006415DE">
        <w:rPr>
          <w:rFonts w:ascii="黑体" w:eastAsia="黑体" w:hAnsi="黑体" w:hint="eastAsia"/>
          <w:sz w:val="28"/>
          <w:szCs w:val="28"/>
        </w:rPr>
        <w:t>全市拥有4个国家级开发区和绍兴滨海新城省级产业集聚区，已设立国家企业技术中心14家，省级高新技术企业研发中心373家、</w:t>
      </w:r>
      <w:bookmarkStart w:id="0" w:name="_GoBack"/>
      <w:bookmarkEnd w:id="0"/>
      <w:r w:rsidRPr="006415DE">
        <w:rPr>
          <w:rFonts w:ascii="黑体" w:eastAsia="黑体" w:hAnsi="黑体" w:hint="eastAsia"/>
          <w:color w:val="FF0000"/>
          <w:sz w:val="28"/>
          <w:szCs w:val="28"/>
        </w:rPr>
        <w:t>院士工作站</w:t>
      </w:r>
      <w:r w:rsidRPr="006415DE">
        <w:rPr>
          <w:rFonts w:ascii="黑体" w:eastAsia="黑体" w:hAnsi="黑体"/>
          <w:color w:val="FF0000"/>
          <w:sz w:val="28"/>
          <w:szCs w:val="28"/>
        </w:rPr>
        <w:t>103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家</w:t>
      </w:r>
      <w:r w:rsidRPr="006415DE">
        <w:rPr>
          <w:rFonts w:ascii="黑体" w:eastAsia="黑体" w:hAnsi="黑体" w:hint="eastAsia"/>
          <w:sz w:val="28"/>
          <w:szCs w:val="28"/>
        </w:rPr>
        <w:t>、特色小镇33个，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拥有“国千”“省千”人才</w:t>
      </w:r>
      <w:r w:rsidR="00FB70A8" w:rsidRPr="006415DE">
        <w:rPr>
          <w:rFonts w:ascii="黑体" w:eastAsia="黑体" w:hAnsi="黑体"/>
          <w:color w:val="FF0000"/>
          <w:sz w:val="28"/>
          <w:szCs w:val="28"/>
        </w:rPr>
        <w:t>244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名</w:t>
      </w:r>
      <w:r w:rsidRPr="006415DE">
        <w:rPr>
          <w:rFonts w:ascii="黑体" w:eastAsia="黑体" w:hAnsi="黑体" w:hint="eastAsia"/>
          <w:sz w:val="28"/>
          <w:szCs w:val="28"/>
        </w:rPr>
        <w:t>、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海外英才</w:t>
      </w:r>
      <w:r w:rsidR="00FB70A8" w:rsidRPr="006415DE">
        <w:rPr>
          <w:rFonts w:ascii="黑体" w:eastAsia="黑体" w:hAnsi="黑体"/>
          <w:color w:val="FF0000"/>
          <w:sz w:val="28"/>
          <w:szCs w:val="28"/>
        </w:rPr>
        <w:t>605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名。</w:t>
      </w:r>
    </w:p>
    <w:p w:rsidR="009423F2" w:rsidRDefault="00196B7C" w:rsidP="006415DE">
      <w:pPr>
        <w:adjustRightInd w:val="0"/>
        <w:snapToGrid w:val="0"/>
        <w:spacing w:line="560" w:lineRule="exact"/>
        <w:ind w:firstLineChars="200" w:firstLine="602"/>
        <w:rPr>
          <w:rFonts w:ascii="仿宋_GB2312" w:eastAsia="仿宋_GB2312" w:hAnsi="仿宋"/>
          <w:sz w:val="30"/>
          <w:szCs w:val="30"/>
        </w:rPr>
      </w:pPr>
      <w:r w:rsidRPr="006415DE">
        <w:rPr>
          <w:rFonts w:ascii="黑体" w:eastAsia="黑体" w:hAnsi="黑体" w:hint="eastAsia"/>
          <w:b/>
          <w:bCs/>
          <w:color w:val="000000"/>
          <w:sz w:val="30"/>
          <w:szCs w:val="30"/>
        </w:rPr>
        <w:t>和谐文明，民生幸福</w:t>
      </w:r>
      <w:r>
        <w:rPr>
          <w:rFonts w:ascii="仿宋_GB2312" w:eastAsia="仿宋_GB2312" w:hAnsi="仿宋" w:hint="eastAsia"/>
          <w:b/>
          <w:bCs/>
          <w:sz w:val="30"/>
          <w:szCs w:val="30"/>
        </w:rPr>
        <w:t>。</w:t>
      </w:r>
      <w:r w:rsidRPr="006415DE">
        <w:rPr>
          <w:rFonts w:ascii="黑体" w:eastAsia="黑体" w:hAnsi="黑体" w:hint="eastAsia"/>
          <w:sz w:val="28"/>
          <w:szCs w:val="28"/>
        </w:rPr>
        <w:t>绍兴的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社会保障体系不断完善，实现</w:t>
      </w:r>
      <w:r w:rsidRPr="006415DE">
        <w:rPr>
          <w:rFonts w:ascii="黑体" w:eastAsia="黑体" w:hAnsi="黑体" w:hint="eastAsia"/>
          <w:sz w:val="28"/>
          <w:szCs w:val="28"/>
        </w:rPr>
        <w:t>了医疗保障全覆盖，实现了养老保险从制度的全覆盖到人群全覆盖；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义务教育标准化学校创建率居浙江省首位</w:t>
      </w:r>
      <w:r w:rsidRPr="006415DE">
        <w:rPr>
          <w:rFonts w:ascii="黑体" w:eastAsia="黑体" w:hAnsi="黑体" w:hint="eastAsia"/>
          <w:sz w:val="28"/>
          <w:szCs w:val="28"/>
        </w:rPr>
        <w:t>；养老服务水平较高，是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全国唯一的居家养老服务标准化试点城市，人均期望寿命达到81.2岁。</w:t>
      </w:r>
      <w:r w:rsidRPr="006415DE">
        <w:rPr>
          <w:rFonts w:ascii="黑体" w:eastAsia="黑体" w:hAnsi="黑体" w:hint="eastAsia"/>
          <w:sz w:val="28"/>
          <w:szCs w:val="28"/>
        </w:rPr>
        <w:t>2017年，绍兴实现平安创建“十连冠”。</w:t>
      </w:r>
      <w:r>
        <w:rPr>
          <w:rFonts w:ascii="仿宋_GB2312" w:eastAsia="仿宋_GB2312" w:hAnsi="仿宋" w:hint="eastAsia"/>
          <w:sz w:val="30"/>
          <w:szCs w:val="30"/>
        </w:rPr>
        <w:t xml:space="preserve">      </w:t>
      </w:r>
    </w:p>
    <w:p w:rsidR="009423F2" w:rsidRDefault="005D4B8A">
      <w:pPr>
        <w:adjustRightInd w:val="0"/>
        <w:snapToGrid w:val="0"/>
        <w:jc w:val="center"/>
        <w:rPr>
          <w:rFonts w:ascii="黑体" w:eastAsia="黑体" w:hAnsi="黑体"/>
          <w:sz w:val="30"/>
          <w:szCs w:val="30"/>
        </w:rPr>
      </w:pPr>
      <w:r>
        <w:rPr>
          <w:noProof/>
        </w:rPr>
        <w:drawing>
          <wp:inline distT="0" distB="0" distL="0" distR="0">
            <wp:extent cx="5274310" cy="3509855"/>
            <wp:effectExtent l="19050" t="0" r="2540" b="0"/>
            <wp:docPr id="15" name="图片 5" descr="C:\Users\sxrc\Desktop\QQ图片201902201749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xrc\Desktop\QQ图片2019022017495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adjustRightInd w:val="0"/>
        <w:snapToGrid w:val="0"/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（国际马拉松）</w:t>
      </w:r>
    </w:p>
    <w:p w:rsidR="009423F2" w:rsidRDefault="00196B7C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二、绍兴产业</w:t>
      </w:r>
    </w:p>
    <w:p w:rsidR="009423F2" w:rsidRDefault="00196B7C">
      <w:pPr>
        <w:adjustRightInd w:val="0"/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lastRenderedPageBreak/>
        <w:t xml:space="preserve">    </w:t>
      </w:r>
      <w:r>
        <w:rPr>
          <w:rFonts w:ascii="楷体" w:eastAsia="楷体" w:hAnsi="楷体" w:hint="eastAsia"/>
          <w:b/>
          <w:sz w:val="30"/>
          <w:szCs w:val="30"/>
        </w:rPr>
        <w:t>（一）传统产业 转型升级</w:t>
      </w:r>
    </w:p>
    <w:p w:rsidR="009423F2" w:rsidRPr="006415DE" w:rsidRDefault="00196B7C" w:rsidP="006415DE">
      <w:pPr>
        <w:tabs>
          <w:tab w:val="left" w:pos="2100"/>
        </w:tabs>
        <w:adjustRightInd w:val="0"/>
        <w:snapToGrid w:val="0"/>
        <w:spacing w:line="560" w:lineRule="exact"/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1.纺织：纺织业是绍兴的传统特色产业、优势支柱产业和重要民生产业，已经形成涵盖上游的PTA、聚酯、纺丝，中游的织造、染整，下游的服装、服饰、家纺等较为完整的产业链，形成国内最为完整、最具特色的纺织产业集群。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目前，全市共有规模以上纺织企业</w:t>
      </w:r>
      <w:r w:rsidR="00C70C06" w:rsidRPr="006415DE">
        <w:rPr>
          <w:rFonts w:ascii="黑体" w:eastAsia="黑体" w:hAnsi="黑体" w:hint="eastAsia"/>
          <w:color w:val="FF0000"/>
          <w:sz w:val="28"/>
          <w:szCs w:val="28"/>
        </w:rPr>
        <w:t>1862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家，</w:t>
      </w:r>
      <w:r w:rsidRPr="006415DE">
        <w:rPr>
          <w:rFonts w:ascii="黑体" w:eastAsia="黑体" w:hAnsi="黑体" w:cs="仿宋_GB2312" w:hint="eastAsia"/>
          <w:sz w:val="28"/>
          <w:szCs w:val="28"/>
        </w:rPr>
        <w:t>拥有轻纺城、浙江富润、康隆达等9家上市企业</w:t>
      </w:r>
      <w:r w:rsidR="00C70C06" w:rsidRPr="006415DE">
        <w:rPr>
          <w:rFonts w:ascii="黑体" w:eastAsia="黑体" w:hAnsi="黑体" w:cs="仿宋_GB2312" w:hint="eastAsia"/>
          <w:sz w:val="28"/>
          <w:szCs w:val="28"/>
        </w:rPr>
        <w:t>。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201</w:t>
      </w:r>
      <w:r w:rsidR="00C70C06" w:rsidRPr="006415DE">
        <w:rPr>
          <w:rFonts w:ascii="黑体" w:eastAsia="黑体" w:hAnsi="黑体" w:hint="eastAsia"/>
          <w:color w:val="000000"/>
          <w:sz w:val="28"/>
          <w:szCs w:val="28"/>
        </w:rPr>
        <w:t>8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年</w:t>
      </w:r>
      <w:r w:rsidR="00C70C06" w:rsidRPr="006415DE">
        <w:rPr>
          <w:rFonts w:ascii="黑体" w:eastAsia="黑体" w:hAnsi="黑体" w:hint="eastAsia"/>
          <w:color w:val="000000"/>
          <w:sz w:val="28"/>
          <w:szCs w:val="28"/>
        </w:rPr>
        <w:t>规模以上企业</w:t>
      </w:r>
      <w:r w:rsidRPr="006415DE">
        <w:rPr>
          <w:rFonts w:ascii="黑体" w:eastAsia="黑体" w:hAnsi="黑体" w:hint="eastAsia"/>
          <w:sz w:val="28"/>
          <w:szCs w:val="28"/>
        </w:rPr>
        <w:t>实现产值</w:t>
      </w:r>
      <w:r w:rsidR="00C70C06" w:rsidRPr="006415DE">
        <w:rPr>
          <w:rFonts w:ascii="黑体" w:eastAsia="黑体" w:hAnsi="黑体" w:hint="eastAsia"/>
          <w:color w:val="FF0000"/>
          <w:sz w:val="28"/>
          <w:szCs w:val="28"/>
        </w:rPr>
        <w:t>1918.5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2</w:t>
      </w:r>
      <w:r w:rsidRPr="006415DE">
        <w:rPr>
          <w:rFonts w:ascii="黑体" w:eastAsia="黑体" w:hAnsi="黑体" w:hint="eastAsia"/>
          <w:sz w:val="28"/>
          <w:szCs w:val="28"/>
        </w:rPr>
        <w:t>亿元</w:t>
      </w:r>
      <w:r w:rsidRPr="006415DE">
        <w:rPr>
          <w:rFonts w:ascii="黑体" w:eastAsia="黑体" w:hAnsi="黑体" w:cs="仿宋_GB2312" w:hint="eastAsia"/>
          <w:sz w:val="28"/>
          <w:szCs w:val="28"/>
        </w:rPr>
        <w:t>。</w:t>
      </w:r>
    </w:p>
    <w:p w:rsidR="009423F2" w:rsidRDefault="00196B7C">
      <w:pPr>
        <w:tabs>
          <w:tab w:val="left" w:pos="2100"/>
        </w:tabs>
        <w:adjustRightInd w:val="0"/>
        <w:snapToGrid w:val="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noProof/>
          <w:sz w:val="30"/>
          <w:szCs w:val="30"/>
        </w:rPr>
        <w:drawing>
          <wp:inline distT="0" distB="0" distL="0" distR="0">
            <wp:extent cx="5274310" cy="3516630"/>
            <wp:effectExtent l="19050" t="0" r="2540" b="0"/>
            <wp:docPr id="3" name="图片 3" descr="F:\0822绍兴人才馆布展内容【增加部分】\1序厅\3江南名城\2三城\柯桥区\2018柯桥时尚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:\0822绍兴人才馆布展内容【增加部分】\1序厅\3江南名城\2三城\柯桥区\2018柯桥时尚周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tabs>
          <w:tab w:val="left" w:pos="2100"/>
        </w:tabs>
        <w:adjustRightInd w:val="0"/>
        <w:snapToGrid w:val="0"/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（柯桥时尚周）</w:t>
      </w:r>
    </w:p>
    <w:p w:rsidR="009423F2" w:rsidRPr="006415DE" w:rsidRDefault="00196B7C" w:rsidP="006415DE">
      <w:pPr>
        <w:pStyle w:val="a3"/>
        <w:adjustRightInd w:val="0"/>
        <w:snapToGrid w:val="0"/>
        <w:spacing w:after="0"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2.化工：化工产业包括石化及化学制品、塑料等行业领域，其中，上虞区是全球最大的染料系列产品生产基地，龙盛、闰土两家龙头企业占全国染料市场份额的65%以上。201</w:t>
      </w:r>
      <w:r w:rsidR="00C70C06" w:rsidRPr="006415DE">
        <w:rPr>
          <w:rFonts w:ascii="黑体" w:eastAsia="黑体" w:hAnsi="黑体" w:hint="eastAsia"/>
          <w:sz w:val="28"/>
          <w:szCs w:val="28"/>
        </w:rPr>
        <w:t>8</w:t>
      </w:r>
      <w:r w:rsidRPr="006415DE">
        <w:rPr>
          <w:rFonts w:ascii="黑体" w:eastAsia="黑体" w:hAnsi="黑体" w:hint="eastAsia"/>
          <w:sz w:val="28"/>
          <w:szCs w:val="28"/>
        </w:rPr>
        <w:t>年，全市共有规上化工企业</w:t>
      </w:r>
      <w:r w:rsidR="00C70C06" w:rsidRPr="006415DE">
        <w:rPr>
          <w:rFonts w:ascii="黑体" w:eastAsia="黑体" w:hAnsi="黑体" w:hint="eastAsia"/>
          <w:color w:val="FF0000"/>
          <w:sz w:val="28"/>
          <w:szCs w:val="28"/>
        </w:rPr>
        <w:t>338</w:t>
      </w:r>
      <w:r w:rsidRPr="006415DE">
        <w:rPr>
          <w:rFonts w:ascii="黑体" w:eastAsia="黑体" w:hAnsi="黑体" w:hint="eastAsia"/>
          <w:sz w:val="28"/>
          <w:szCs w:val="28"/>
        </w:rPr>
        <w:t>家，拥有浙江龙盛、闰土股份、金科娱乐、等10家上市公司。201</w:t>
      </w:r>
      <w:r w:rsidR="00C70C06" w:rsidRPr="006415DE">
        <w:rPr>
          <w:rFonts w:ascii="黑体" w:eastAsia="黑体" w:hAnsi="黑体" w:hint="eastAsia"/>
          <w:sz w:val="28"/>
          <w:szCs w:val="28"/>
        </w:rPr>
        <w:t>8</w:t>
      </w:r>
      <w:r w:rsidRPr="006415DE">
        <w:rPr>
          <w:rFonts w:ascii="黑体" w:eastAsia="黑体" w:hAnsi="黑体" w:hint="eastAsia"/>
          <w:sz w:val="28"/>
          <w:szCs w:val="28"/>
        </w:rPr>
        <w:t>年</w:t>
      </w:r>
      <w:r w:rsidR="00C70C06" w:rsidRPr="006415DE">
        <w:rPr>
          <w:rFonts w:ascii="黑体" w:eastAsia="黑体" w:hAnsi="黑体" w:hint="eastAsia"/>
          <w:sz w:val="28"/>
          <w:szCs w:val="28"/>
        </w:rPr>
        <w:t>规上企业</w:t>
      </w:r>
      <w:r w:rsidRPr="006415DE">
        <w:rPr>
          <w:rFonts w:ascii="黑体" w:eastAsia="黑体" w:hAnsi="黑体" w:hint="eastAsia"/>
          <w:sz w:val="28"/>
          <w:szCs w:val="28"/>
        </w:rPr>
        <w:t>实现产值</w:t>
      </w:r>
      <w:r w:rsidR="00C70C06" w:rsidRPr="006415DE">
        <w:rPr>
          <w:rFonts w:ascii="黑体" w:eastAsia="黑体" w:hAnsi="黑体" w:hint="eastAsia"/>
          <w:color w:val="FF0000"/>
          <w:sz w:val="28"/>
          <w:szCs w:val="28"/>
        </w:rPr>
        <w:t>942.8</w:t>
      </w:r>
      <w:r w:rsidRPr="006415DE">
        <w:rPr>
          <w:rFonts w:ascii="黑体" w:eastAsia="黑体" w:hAnsi="黑体" w:hint="eastAsia"/>
          <w:sz w:val="28"/>
          <w:szCs w:val="28"/>
        </w:rPr>
        <w:t>亿元。</w:t>
      </w:r>
    </w:p>
    <w:p w:rsidR="009423F2" w:rsidRDefault="00196B7C">
      <w:pPr>
        <w:pStyle w:val="a3"/>
        <w:adjustRightInd w:val="0"/>
        <w:snapToGrid w:val="0"/>
        <w:spacing w:after="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noProof/>
          <w:sz w:val="30"/>
          <w:szCs w:val="30"/>
        </w:rPr>
        <w:lastRenderedPageBreak/>
        <w:drawing>
          <wp:inline distT="0" distB="0" distL="0" distR="0">
            <wp:extent cx="5274310" cy="2964815"/>
            <wp:effectExtent l="19050" t="0" r="2540" b="0"/>
            <wp:docPr id="4" name="图片 4" descr="F:\0822绍兴人才馆布展内容【增加部分】\3筑巢引凤厅\2企业平台\上市企业-上虞\绍兴人才馆上市公司简介\浙江龙盛\龙盛科技园区鸟瞰（局部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:\0822绍兴人才馆布展内容【增加部分】\3筑巢引凤厅\2企业平台\上市企业-上虞\绍兴人才馆上市公司简介\浙江龙盛\龙盛科技园区鸟瞰（局部）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pStyle w:val="a3"/>
        <w:adjustRightInd w:val="0"/>
        <w:snapToGrid w:val="0"/>
        <w:spacing w:after="0"/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（浙江龙盛）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3.金属加工：</w:t>
      </w:r>
      <w:r w:rsidRPr="006415DE">
        <w:rPr>
          <w:rFonts w:ascii="黑体" w:eastAsia="黑体" w:hAnsi="黑体" w:cs="仿宋_GB2312" w:hint="eastAsia"/>
          <w:sz w:val="28"/>
          <w:szCs w:val="28"/>
        </w:rPr>
        <w:t>绍兴金属加工产业以铜加工、钢结构及金属制品为主，在全省乃至全国占有一定地位，</w:t>
      </w:r>
      <w:r w:rsidRPr="006415DE">
        <w:rPr>
          <w:rFonts w:ascii="黑体" w:eastAsia="黑体" w:hAnsi="黑体" w:hint="eastAsia"/>
          <w:sz w:val="28"/>
          <w:szCs w:val="28"/>
        </w:rPr>
        <w:t>特别在铜管铜棒冶炼及加工、铜精深加工和钢结构制造等领域有一定集群优势和产业特色，诸暨市</w:t>
      </w:r>
      <w:r w:rsidRPr="006415DE">
        <w:rPr>
          <w:rFonts w:ascii="黑体" w:eastAsia="黑体" w:hAnsi="黑体" w:cs="仿宋_GB2312" w:hint="eastAsia"/>
          <w:spacing w:val="-4"/>
          <w:sz w:val="28"/>
          <w:szCs w:val="28"/>
        </w:rPr>
        <w:t>是全国最大的铜管生产基地。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全市拥有规上金属制造企业</w:t>
      </w:r>
      <w:r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3</w:t>
      </w:r>
      <w:r w:rsidR="00C70C06"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32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家，</w:t>
      </w:r>
      <w:r w:rsidRPr="006415DE">
        <w:rPr>
          <w:rFonts w:ascii="黑体" w:eastAsia="黑体" w:hAnsi="黑体" w:cs="仿宋_GB2312" w:hint="eastAsia"/>
          <w:sz w:val="28"/>
          <w:szCs w:val="28"/>
        </w:rPr>
        <w:t>拥</w:t>
      </w:r>
      <w:r w:rsidRPr="006415DE">
        <w:rPr>
          <w:rFonts w:ascii="黑体" w:eastAsia="黑体" w:hAnsi="黑体" w:hint="eastAsia"/>
          <w:sz w:val="28"/>
          <w:szCs w:val="28"/>
        </w:rPr>
        <w:t>有</w:t>
      </w:r>
      <w:r w:rsidRPr="006415DE">
        <w:rPr>
          <w:rFonts w:ascii="黑体" w:eastAsia="黑体" w:hAnsi="黑体" w:hint="eastAsia"/>
          <w:color w:val="000000"/>
          <w:sz w:val="28"/>
          <w:szCs w:val="28"/>
        </w:rPr>
        <w:t>海亮股份、露笑科技、宏磊股份</w:t>
      </w:r>
      <w:r w:rsidRPr="006415DE">
        <w:rPr>
          <w:rFonts w:ascii="黑体" w:eastAsia="黑体" w:hAnsi="黑体" w:hint="eastAsia"/>
          <w:sz w:val="28"/>
          <w:szCs w:val="28"/>
        </w:rPr>
        <w:t>等5家上市公司。201</w:t>
      </w:r>
      <w:r w:rsidR="00C70C06" w:rsidRPr="006415DE">
        <w:rPr>
          <w:rFonts w:ascii="黑体" w:eastAsia="黑体" w:hAnsi="黑体" w:hint="eastAsia"/>
          <w:sz w:val="28"/>
          <w:szCs w:val="28"/>
        </w:rPr>
        <w:t>8</w:t>
      </w:r>
      <w:r w:rsidRPr="006415DE">
        <w:rPr>
          <w:rFonts w:ascii="黑体" w:eastAsia="黑体" w:hAnsi="黑体" w:hint="eastAsia"/>
          <w:sz w:val="28"/>
          <w:szCs w:val="28"/>
        </w:rPr>
        <w:t>年</w:t>
      </w:r>
      <w:r w:rsidR="00C70C06" w:rsidRPr="006415DE">
        <w:rPr>
          <w:rFonts w:ascii="黑体" w:eastAsia="黑体" w:hAnsi="黑体" w:hint="eastAsia"/>
          <w:sz w:val="28"/>
          <w:szCs w:val="28"/>
        </w:rPr>
        <w:t>规上企业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实现产值</w:t>
      </w:r>
      <w:r w:rsidR="00C70C06"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625.8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亿元</w:t>
      </w:r>
      <w:r w:rsidRPr="006415DE">
        <w:rPr>
          <w:rFonts w:ascii="黑体" w:eastAsia="黑体" w:hAnsi="黑体" w:hint="eastAsia"/>
          <w:sz w:val="28"/>
          <w:szCs w:val="28"/>
        </w:rPr>
        <w:t>。</w:t>
      </w:r>
    </w:p>
    <w:p w:rsidR="009423F2" w:rsidRDefault="00196B7C">
      <w:pPr>
        <w:adjustRightInd w:val="0"/>
        <w:snapToGrid w:val="0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/>
          <w:noProof/>
          <w:color w:val="000000"/>
          <w:sz w:val="30"/>
          <w:szCs w:val="30"/>
        </w:rPr>
        <w:drawing>
          <wp:inline distT="0" distB="0" distL="0" distR="0">
            <wp:extent cx="5274310" cy="3355340"/>
            <wp:effectExtent l="19050" t="0" r="2540" b="0"/>
            <wp:docPr id="5" name="图片 5" descr="F:\0822绍兴人才馆布展内容【增加部分】\3筑巢引凤厅\2企业平台\上市企业-诸暨\海亮股份4\海亮盘管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:\0822绍兴人才馆布展内容【增加部分】\3筑巢引凤厅\2企业平台\上市企业-诸暨\海亮股份4\海亮盘管-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Pr="006415DE" w:rsidRDefault="00196B7C" w:rsidP="006415DE">
      <w:pPr>
        <w:adjustRightInd w:val="0"/>
        <w:snapToGrid w:val="0"/>
        <w:ind w:firstLineChars="200" w:firstLine="560"/>
        <w:jc w:val="center"/>
        <w:rPr>
          <w:rFonts w:ascii="黑体" w:eastAsia="黑体" w:hAnsi="黑体"/>
          <w:color w:val="000000"/>
          <w:sz w:val="28"/>
          <w:szCs w:val="28"/>
        </w:rPr>
      </w:pPr>
      <w:r w:rsidRPr="006415DE">
        <w:rPr>
          <w:rFonts w:ascii="黑体" w:eastAsia="黑体" w:hAnsi="黑体" w:hint="eastAsia"/>
          <w:color w:val="000000"/>
          <w:sz w:val="28"/>
          <w:szCs w:val="28"/>
        </w:rPr>
        <w:lastRenderedPageBreak/>
        <w:t>（海亮股份）</w:t>
      </w:r>
    </w:p>
    <w:p w:rsidR="009423F2" w:rsidRPr="006415DE" w:rsidRDefault="00196B7C" w:rsidP="006415DE">
      <w:pPr>
        <w:pStyle w:val="a3"/>
        <w:adjustRightInd w:val="0"/>
        <w:snapToGrid w:val="0"/>
        <w:spacing w:after="0" w:line="560" w:lineRule="exact"/>
        <w:ind w:firstLineChars="200" w:firstLine="560"/>
        <w:rPr>
          <w:rFonts w:ascii="黑体" w:eastAsia="黑体" w:hAnsi="黑体" w:cs="仿宋_GB2312"/>
          <w:color w:val="000000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4.黄酒：</w:t>
      </w:r>
      <w:r w:rsidRPr="006415DE">
        <w:rPr>
          <w:rFonts w:ascii="黑体" w:eastAsia="黑体" w:hAnsi="黑体" w:cs="仿宋_GB2312" w:hint="eastAsia"/>
          <w:sz w:val="28"/>
          <w:szCs w:val="28"/>
        </w:rPr>
        <w:t>绍兴是全国最大的黄酒生产基地、销售基地、出口基地</w:t>
      </w:r>
      <w:r w:rsidRPr="006415DE">
        <w:rPr>
          <w:rFonts w:ascii="黑体" w:eastAsia="黑体" w:hAnsi="黑体" w:hint="eastAsia"/>
          <w:sz w:val="28"/>
          <w:szCs w:val="28"/>
        </w:rPr>
        <w:t>。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全市共有经过QS认证的黄酒生产企业77家，实际生产经营企业57家，</w:t>
      </w:r>
      <w:r w:rsidRPr="006415DE">
        <w:rPr>
          <w:rFonts w:ascii="黑体" w:eastAsia="黑体" w:hAnsi="黑体" w:hint="eastAsia"/>
          <w:sz w:val="28"/>
          <w:szCs w:val="28"/>
        </w:rPr>
        <w:t>拥有古越龙山、会稽山等2家上市公司，其中黄酒集团是国内最大的黄酒生产企业。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201</w:t>
      </w:r>
      <w:r w:rsidR="00C70C06"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8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年，13家规模以上黄酒企业年产黄酒32万吨，</w:t>
      </w:r>
      <w:r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实现产值4</w:t>
      </w:r>
      <w:r w:rsidR="00C70C06"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3.7</w:t>
      </w:r>
      <w:r w:rsidR="00BB5D1F"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1</w:t>
      </w:r>
      <w:r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亿元</w:t>
      </w:r>
      <w:r w:rsidRPr="006415DE">
        <w:rPr>
          <w:rFonts w:ascii="黑体" w:eastAsia="黑体" w:hAnsi="黑体" w:cs="仿宋_GB2312" w:hint="eastAsia"/>
          <w:color w:val="000000"/>
          <w:sz w:val="28"/>
          <w:szCs w:val="28"/>
        </w:rPr>
        <w:t>，约占全省的70%。</w:t>
      </w:r>
    </w:p>
    <w:p w:rsidR="009423F2" w:rsidRDefault="00196B7C" w:rsidP="00F16C95">
      <w:pPr>
        <w:pStyle w:val="a3"/>
        <w:adjustRightInd w:val="0"/>
        <w:snapToGrid w:val="0"/>
        <w:spacing w:after="0"/>
        <w:ind w:firstLineChars="200" w:firstLine="420"/>
        <w:jc w:val="center"/>
        <w:rPr>
          <w:rFonts w:ascii="仿宋_GB2312" w:eastAsia="仿宋_GB2312" w:hAnsi="仿宋" w:cs="仿宋_GB2312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>
            <wp:extent cx="5274310" cy="3175635"/>
            <wp:effectExtent l="19050" t="0" r="2540" b="0"/>
            <wp:docPr id="6" name="图片 1" descr="https://timgsa.baidu.com/timg?image&amp;quality=80&amp;size=b9999_10000&amp;sec=1535989226679&amp;di=7c21677f1fd1e6a182422b88fc070605&amp;imgtype=0&amp;src=http%3A%2F%2Fsuqian.cm%2Fupload%2Fpros%2F201405%2F06%2F068%2F49ee05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https://timgsa.baidu.com/timg?image&amp;quality=80&amp;size=b9999_10000&amp;sec=1535989226679&amp;di=7c21677f1fd1e6a182422b88fc070605&amp;imgtype=0&amp;src=http%3A%2F%2Fsuqian.cm%2Fupload%2Fpros%2F201405%2F06%2F068%2F49ee054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pStyle w:val="a3"/>
        <w:adjustRightInd w:val="0"/>
        <w:snapToGrid w:val="0"/>
        <w:spacing w:after="0"/>
        <w:ind w:firstLineChars="200" w:firstLine="600"/>
        <w:jc w:val="center"/>
        <w:rPr>
          <w:rFonts w:ascii="仿宋_GB2312" w:eastAsia="仿宋_GB2312" w:hAnsi="仿宋" w:cs="仿宋_GB2312"/>
          <w:color w:val="000000"/>
          <w:sz w:val="30"/>
          <w:szCs w:val="30"/>
        </w:rPr>
      </w:pPr>
      <w:r>
        <w:rPr>
          <w:rFonts w:ascii="仿宋_GB2312" w:eastAsia="仿宋_GB2312" w:hAnsi="仿宋" w:cs="仿宋_GB2312" w:hint="eastAsia"/>
          <w:color w:val="000000"/>
          <w:sz w:val="30"/>
          <w:szCs w:val="30"/>
        </w:rPr>
        <w:t>（会稽山黄酒）</w:t>
      </w:r>
    </w:p>
    <w:p w:rsidR="009423F2" w:rsidRPr="006415DE" w:rsidRDefault="00196B7C" w:rsidP="006415DE">
      <w:pPr>
        <w:pStyle w:val="a7"/>
        <w:adjustRightInd w:val="0"/>
        <w:snapToGrid w:val="0"/>
        <w:spacing w:before="0" w:beforeAutospacing="0" w:after="0" w:afterAutospacing="0" w:line="560" w:lineRule="exact"/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5.珍珠：</w:t>
      </w:r>
      <w:r w:rsidRPr="006415DE">
        <w:rPr>
          <w:rFonts w:ascii="黑体" w:eastAsia="黑体" w:hAnsi="黑体" w:hint="eastAsia"/>
          <w:spacing w:val="-3"/>
          <w:sz w:val="28"/>
          <w:szCs w:val="28"/>
        </w:rPr>
        <w:t>珍珠产业是绍兴的特色产业，覆盖珍珠养殖业、珍珠加工业、珍珠终端销售等完整的产业链条，全年产量占世界淡水珍珠总产量的73%、全国总产量的80%。201</w:t>
      </w:r>
      <w:r w:rsidR="00C70C06" w:rsidRPr="006415DE">
        <w:rPr>
          <w:rFonts w:ascii="黑体" w:eastAsia="黑体" w:hAnsi="黑体" w:hint="eastAsia"/>
          <w:spacing w:val="-3"/>
          <w:sz w:val="28"/>
          <w:szCs w:val="28"/>
        </w:rPr>
        <w:t>8</w:t>
      </w:r>
      <w:r w:rsidRPr="006415DE">
        <w:rPr>
          <w:rFonts w:ascii="黑体" w:eastAsia="黑体" w:hAnsi="黑体" w:hint="eastAsia"/>
          <w:spacing w:val="-3"/>
          <w:sz w:val="28"/>
          <w:szCs w:val="28"/>
        </w:rPr>
        <w:t>年，全市珍珠养殖产量1000吨左右，</w:t>
      </w:r>
      <w:r w:rsidR="00C70C06" w:rsidRPr="006415DE">
        <w:rPr>
          <w:rFonts w:ascii="黑体" w:eastAsia="黑体" w:hAnsi="黑体" w:hint="eastAsia"/>
          <w:color w:val="FF0000"/>
          <w:spacing w:val="-3"/>
          <w:sz w:val="28"/>
          <w:szCs w:val="28"/>
        </w:rPr>
        <w:t>目前拥有规上企业19家，规上企业</w:t>
      </w:r>
      <w:r w:rsidRPr="006415DE">
        <w:rPr>
          <w:rFonts w:ascii="黑体" w:eastAsia="黑体" w:hAnsi="黑体" w:hint="eastAsia"/>
          <w:color w:val="FF0000"/>
          <w:spacing w:val="-3"/>
          <w:sz w:val="28"/>
          <w:szCs w:val="28"/>
        </w:rPr>
        <w:t>实现产值</w:t>
      </w:r>
      <w:r w:rsidR="00C70C06" w:rsidRPr="006415DE">
        <w:rPr>
          <w:rFonts w:ascii="黑体" w:eastAsia="黑体" w:hAnsi="黑体" w:hint="eastAsia"/>
          <w:color w:val="FF0000"/>
          <w:spacing w:val="-3"/>
          <w:sz w:val="28"/>
          <w:szCs w:val="28"/>
        </w:rPr>
        <w:t>12.</w:t>
      </w:r>
      <w:r w:rsidR="00BB5D1F" w:rsidRPr="006415DE">
        <w:rPr>
          <w:rFonts w:ascii="黑体" w:eastAsia="黑体" w:hAnsi="黑体" w:hint="eastAsia"/>
          <w:color w:val="FF0000"/>
          <w:spacing w:val="-3"/>
          <w:sz w:val="28"/>
          <w:szCs w:val="28"/>
        </w:rPr>
        <w:t>05</w:t>
      </w:r>
      <w:r w:rsidRPr="006415DE">
        <w:rPr>
          <w:rFonts w:ascii="黑体" w:eastAsia="黑体" w:hAnsi="黑体" w:hint="eastAsia"/>
          <w:color w:val="FF0000"/>
          <w:spacing w:val="-3"/>
          <w:sz w:val="28"/>
          <w:szCs w:val="28"/>
        </w:rPr>
        <w:t>亿元</w:t>
      </w:r>
      <w:r w:rsidRPr="006415DE">
        <w:rPr>
          <w:rFonts w:ascii="黑体" w:eastAsia="黑体" w:hAnsi="黑体" w:cs="仿宋_GB2312" w:hint="eastAsia"/>
          <w:color w:val="FF0000"/>
          <w:sz w:val="28"/>
          <w:szCs w:val="28"/>
        </w:rPr>
        <w:t>。</w:t>
      </w:r>
    </w:p>
    <w:p w:rsidR="009423F2" w:rsidRDefault="00196B7C" w:rsidP="00F16C95">
      <w:pPr>
        <w:pStyle w:val="a7"/>
        <w:adjustRightInd w:val="0"/>
        <w:snapToGrid w:val="0"/>
        <w:spacing w:before="0" w:beforeAutospacing="0" w:after="0" w:afterAutospacing="0"/>
        <w:ind w:firstLineChars="200" w:firstLine="480"/>
        <w:rPr>
          <w:rFonts w:ascii="仿宋_GB2312" w:eastAsia="仿宋_GB2312" w:hAnsi="仿宋" w:cs="楷体_GB2312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3811270" cy="3131820"/>
            <wp:effectExtent l="19050" t="0" r="0" b="0"/>
            <wp:docPr id="8" name="图片 8" descr="https://timgsa.baidu.com/timg?image&amp;quality=80&amp;size=b9999_10000&amp;sec=1535987230253&amp;di=4e9f88df3da28d856c1629152974c168&amp;imgtype=0&amp;src=http%3A%2F%2Fimages.zb580.tv%2Fupload%2F201610%2F31%2F201610311601581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s://timgsa.baidu.com/timg?image&amp;quality=80&amp;size=b9999_10000&amp;sec=1535987230253&amp;di=4e9f88df3da28d856c1629152974c168&amp;imgtype=0&amp;src=http%3A%2F%2Fimages.zb580.tv%2Fupload%2F201610%2F31%2F20161031160158167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1270" cy="313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 w:rsidP="008F479A">
      <w:pPr>
        <w:pStyle w:val="a7"/>
        <w:adjustRightInd w:val="0"/>
        <w:snapToGrid w:val="0"/>
        <w:spacing w:before="0" w:beforeAutospacing="0" w:after="0" w:afterAutospacing="0"/>
        <w:ind w:firstLineChars="200" w:firstLine="600"/>
        <w:jc w:val="center"/>
        <w:rPr>
          <w:rFonts w:ascii="仿宋_GB2312" w:eastAsia="仿宋_GB2312" w:hAnsi="仿宋" w:cs="楷体_GB2312"/>
          <w:b/>
          <w:sz w:val="30"/>
          <w:szCs w:val="30"/>
        </w:rPr>
      </w:pPr>
      <w:r>
        <w:rPr>
          <w:rFonts w:ascii="仿宋_GB2312" w:eastAsia="仿宋_GB2312" w:hAnsi="仿宋" w:cs="楷体_GB2312" w:hint="eastAsia"/>
          <w:b/>
          <w:sz w:val="30"/>
          <w:szCs w:val="30"/>
        </w:rPr>
        <w:t>（诸暨珍珠）</w:t>
      </w:r>
    </w:p>
    <w:p w:rsidR="009423F2" w:rsidRDefault="00196B7C">
      <w:pPr>
        <w:adjustRightInd w:val="0"/>
        <w:snapToGrid w:val="0"/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（二）新兴产业 蓄势迸发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6415DE">
        <w:rPr>
          <w:rFonts w:ascii="仿宋_GB2312" w:eastAsia="仿宋_GB2312" w:hAnsi="仿宋" w:hint="eastAsia"/>
          <w:sz w:val="28"/>
          <w:szCs w:val="28"/>
        </w:rPr>
        <w:t>1.高端装备：</w:t>
      </w:r>
      <w:r w:rsidRPr="006415DE">
        <w:rPr>
          <w:rFonts w:ascii="仿宋_GB2312" w:eastAsia="仿宋_GB2312" w:hAnsi="仿宋" w:hint="eastAsia"/>
          <w:sz w:val="28"/>
          <w:szCs w:val="28"/>
          <w:lang w:val="zh-CN"/>
        </w:rPr>
        <w:t>装备制造业是我市第二大产业</w:t>
      </w:r>
      <w:r w:rsidRPr="006415DE">
        <w:rPr>
          <w:rFonts w:ascii="仿宋_GB2312" w:eastAsia="仿宋_GB2312" w:hAnsi="仿宋" w:hint="eastAsia"/>
          <w:sz w:val="28"/>
          <w:szCs w:val="28"/>
        </w:rPr>
        <w:t>。</w:t>
      </w:r>
      <w:r w:rsidRPr="006415DE">
        <w:rPr>
          <w:rFonts w:ascii="仿宋_GB2312" w:eastAsia="仿宋_GB2312" w:hAnsi="仿宋" w:hint="eastAsia"/>
          <w:color w:val="000000" w:themeColor="text1"/>
          <w:sz w:val="28"/>
          <w:szCs w:val="28"/>
        </w:rPr>
        <w:t>经过多年的培育与发展，我市高端装备制造业已经涵盖了机器人、智能制造装备、高端电机等多个领域</w:t>
      </w:r>
      <w:r w:rsidRPr="006415DE">
        <w:rPr>
          <w:rFonts w:ascii="仿宋_GB2312" w:eastAsia="仿宋_GB2312" w:hAnsi="仿宋" w:hint="eastAsia"/>
          <w:sz w:val="28"/>
          <w:szCs w:val="28"/>
        </w:rPr>
        <w:t>，拥有上市公司20家。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201</w:t>
      </w:r>
      <w:r w:rsidR="00C70C06" w:rsidRPr="006415DE">
        <w:rPr>
          <w:rFonts w:ascii="仿宋_GB2312" w:eastAsia="仿宋_GB2312" w:hAnsi="仿宋" w:hint="eastAsia"/>
          <w:color w:val="FF0000"/>
          <w:sz w:val="28"/>
          <w:szCs w:val="28"/>
        </w:rPr>
        <w:t>8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年，全市共有规上</w:t>
      </w:r>
      <w:r w:rsidR="0056159A" w:rsidRPr="006415DE">
        <w:rPr>
          <w:rFonts w:ascii="仿宋_GB2312" w:eastAsia="仿宋_GB2312" w:hAnsi="仿宋" w:hint="eastAsia"/>
          <w:color w:val="FF0000"/>
          <w:sz w:val="28"/>
          <w:szCs w:val="28"/>
        </w:rPr>
        <w:t>高端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装备制造企业</w:t>
      </w:r>
      <w:r w:rsidR="00374EC0" w:rsidRPr="006415DE">
        <w:rPr>
          <w:rFonts w:ascii="仿宋_GB2312" w:eastAsia="仿宋_GB2312" w:hAnsi="仿宋" w:hint="eastAsia"/>
          <w:color w:val="FF0000"/>
          <w:sz w:val="28"/>
          <w:szCs w:val="28"/>
        </w:rPr>
        <w:t>572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家，</w:t>
      </w:r>
      <w:r w:rsidR="00374EC0" w:rsidRPr="006415DE">
        <w:rPr>
          <w:rFonts w:ascii="仿宋_GB2312" w:eastAsia="仿宋_GB2312" w:hAnsi="仿宋" w:hint="eastAsia"/>
          <w:color w:val="FF0000"/>
          <w:sz w:val="28"/>
          <w:szCs w:val="28"/>
        </w:rPr>
        <w:t>规上企业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实现产值</w:t>
      </w:r>
      <w:r w:rsidR="00374EC0" w:rsidRPr="006415DE">
        <w:rPr>
          <w:rFonts w:ascii="仿宋_GB2312" w:eastAsia="仿宋_GB2312" w:hAnsi="仿宋" w:hint="eastAsia"/>
          <w:color w:val="FF0000"/>
          <w:sz w:val="28"/>
          <w:szCs w:val="28"/>
        </w:rPr>
        <w:t>959.</w:t>
      </w:r>
      <w:r w:rsidR="00BB5D1F" w:rsidRPr="006415DE">
        <w:rPr>
          <w:rFonts w:ascii="仿宋_GB2312" w:eastAsia="仿宋_GB2312" w:hAnsi="仿宋" w:hint="eastAsia"/>
          <w:color w:val="FF0000"/>
          <w:sz w:val="28"/>
          <w:szCs w:val="28"/>
        </w:rPr>
        <w:t>16</w:t>
      </w:r>
      <w:r w:rsidRPr="006415DE">
        <w:rPr>
          <w:rFonts w:ascii="仿宋_GB2312" w:eastAsia="仿宋_GB2312" w:hAnsi="仿宋" w:hint="eastAsia"/>
          <w:color w:val="FF0000"/>
          <w:sz w:val="28"/>
          <w:szCs w:val="28"/>
        </w:rPr>
        <w:t>亿元。</w:t>
      </w:r>
    </w:p>
    <w:p w:rsidR="009423F2" w:rsidRDefault="00196B7C">
      <w:pPr>
        <w:adjustRightInd w:val="0"/>
        <w:snapToGrid w:val="0"/>
        <w:ind w:firstLineChars="200" w:firstLine="600"/>
        <w:rPr>
          <w:rFonts w:ascii="仿宋_GB2312" w:eastAsia="仿宋_GB2312" w:hAnsi="仿宋"/>
          <w:color w:val="000000" w:themeColor="text1"/>
          <w:sz w:val="30"/>
          <w:szCs w:val="30"/>
        </w:rPr>
      </w:pPr>
      <w:r>
        <w:rPr>
          <w:rFonts w:ascii="仿宋_GB2312" w:eastAsia="仿宋_GB2312" w:hAnsi="仿宋"/>
          <w:noProof/>
          <w:color w:val="000000" w:themeColor="text1"/>
          <w:sz w:val="30"/>
          <w:szCs w:val="30"/>
        </w:rPr>
        <w:drawing>
          <wp:inline distT="0" distB="0" distL="0" distR="0">
            <wp:extent cx="5274310" cy="3547745"/>
            <wp:effectExtent l="19050" t="0" r="2540" b="0"/>
            <wp:docPr id="11" name="图片 11" descr="F:\0822绍兴人才馆布展内容【增加部分】\3筑巢引凤厅\2企业平台\上市公司-新昌\万丰集团\照片\微信图片_20180518111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0822绍兴人才馆布展内容【增加部分】\3筑巢引凤厅\2企业平台\上市公司-新昌\万丰集团\照片\微信图片_201805181110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Pr="006415DE" w:rsidRDefault="00196B7C" w:rsidP="006415DE">
      <w:pPr>
        <w:adjustRightInd w:val="0"/>
        <w:snapToGrid w:val="0"/>
        <w:ind w:firstLineChars="200" w:firstLine="560"/>
        <w:jc w:val="center"/>
        <w:rPr>
          <w:rFonts w:ascii="黑体" w:eastAsia="黑体" w:hAnsi="黑体"/>
          <w:color w:val="000000" w:themeColor="text1"/>
          <w:sz w:val="28"/>
          <w:szCs w:val="28"/>
        </w:rPr>
      </w:pPr>
      <w:r w:rsidRPr="006415DE">
        <w:rPr>
          <w:rFonts w:ascii="黑体" w:eastAsia="黑体" w:hAnsi="黑体" w:hint="eastAsia"/>
          <w:color w:val="000000" w:themeColor="text1"/>
          <w:sz w:val="28"/>
          <w:szCs w:val="28"/>
        </w:rPr>
        <w:lastRenderedPageBreak/>
        <w:t>（万丰集团）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2.现代医药：现代医药是我市的特色优势产业，已形成药品制造为主导、医用敷料及耗材为补充、医用美容为探索的生产格局，拥有浙江医药、新和成、京新药业、震元制药、新光药业、振德医敷等一批龙头骨干企业，并在多个细分领域处于行业领先地位。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201</w:t>
      </w:r>
      <w:r w:rsidR="00374EC0" w:rsidRPr="006415DE">
        <w:rPr>
          <w:rFonts w:ascii="黑体" w:eastAsia="黑体" w:hAnsi="黑体" w:hint="eastAsia"/>
          <w:color w:val="FF0000"/>
          <w:sz w:val="28"/>
          <w:szCs w:val="28"/>
        </w:rPr>
        <w:t>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年，全市共有规上医药制造企业8</w:t>
      </w:r>
      <w:r w:rsidR="00374EC0" w:rsidRPr="006415DE">
        <w:rPr>
          <w:rFonts w:ascii="黑体" w:eastAsia="黑体" w:hAnsi="黑体" w:hint="eastAsia"/>
          <w:color w:val="FF0000"/>
          <w:sz w:val="28"/>
          <w:szCs w:val="28"/>
        </w:rPr>
        <w:t>0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家，</w:t>
      </w:r>
      <w:r w:rsidR="00374EC0" w:rsidRPr="006415DE">
        <w:rPr>
          <w:rFonts w:ascii="黑体" w:eastAsia="黑体" w:hAnsi="黑体" w:hint="eastAsia"/>
          <w:color w:val="FF0000"/>
          <w:sz w:val="28"/>
          <w:szCs w:val="28"/>
        </w:rPr>
        <w:t>规上企业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实现产值</w:t>
      </w:r>
      <w:r w:rsidR="00374EC0" w:rsidRPr="006415DE">
        <w:rPr>
          <w:rFonts w:ascii="黑体" w:eastAsia="黑体" w:hAnsi="黑体" w:hint="eastAsia"/>
          <w:color w:val="FF0000"/>
          <w:sz w:val="28"/>
          <w:szCs w:val="28"/>
        </w:rPr>
        <w:t>320.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48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亿元。</w:t>
      </w:r>
    </w:p>
    <w:p w:rsidR="009423F2" w:rsidRDefault="00196B7C">
      <w:pPr>
        <w:adjustRightInd w:val="0"/>
        <w:snapToGrid w:val="0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noProof/>
          <w:sz w:val="30"/>
          <w:szCs w:val="30"/>
        </w:rPr>
        <w:drawing>
          <wp:inline distT="0" distB="0" distL="0" distR="0">
            <wp:extent cx="5270500" cy="3762375"/>
            <wp:effectExtent l="19050" t="0" r="6350" b="0"/>
            <wp:docPr id="12" name="图片 12" descr="F:\0822绍兴人才馆布展内容【增加部分】\3筑巢引凤厅\2企业平台\上市公司-新昌\浙江医药\照片\制药厂生产车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:\0822绍兴人才馆布展内容【增加部分】\3筑巢引凤厅\2企业平台\上市公司-新昌\浙江医药\照片\制药厂生产车间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adjustRightInd w:val="0"/>
        <w:snapToGrid w:val="0"/>
        <w:ind w:firstLineChars="200" w:firstLine="600"/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（浙江医药）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3.电子信息：我市电子信息产业具备一定基础和规模，拥有电子信息机电产品、集成电路、电子元器件及电子工业专业设备等五大产品序列，形成了京东方显示、五峰电容、阳光LED照明等一批龙头企业或“隐形冠军”。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201</w:t>
      </w:r>
      <w:r w:rsidR="005649A9" w:rsidRPr="006415DE">
        <w:rPr>
          <w:rFonts w:ascii="黑体" w:eastAsia="黑体" w:hAnsi="黑体" w:hint="eastAsia"/>
          <w:color w:val="FF0000"/>
          <w:sz w:val="28"/>
          <w:szCs w:val="28"/>
        </w:rPr>
        <w:t>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年，全市电子信息产业共有规上企业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92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家，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规上企业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实现产值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118.48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亿元。</w:t>
      </w:r>
    </w:p>
    <w:p w:rsidR="009423F2" w:rsidRDefault="00196B7C">
      <w:pPr>
        <w:adjustRightInd w:val="0"/>
        <w:snapToGrid w:val="0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noProof/>
          <w:sz w:val="30"/>
          <w:szCs w:val="30"/>
        </w:rPr>
        <w:lastRenderedPageBreak/>
        <w:drawing>
          <wp:inline distT="0" distB="0" distL="0" distR="0">
            <wp:extent cx="5274310" cy="2499995"/>
            <wp:effectExtent l="19050" t="0" r="2540" b="0"/>
            <wp:docPr id="13" name="图片 13" descr="F:\0822绍兴人才馆布展内容【增加部分】\3筑巢引凤厅\2企业平台\上市企业-上虞\绍兴人才馆上市公司简介\阳光照明\照片\组装车间一角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:\0822绍兴人才馆布展内容【增加部分】\3筑巢引凤厅\2企业平台\上市企业-上虞\绍兴人才馆上市公司简介\阳光照明\照片\组装车间一角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Pr="006415DE" w:rsidRDefault="00196B7C" w:rsidP="006415DE">
      <w:pPr>
        <w:adjustRightInd w:val="0"/>
        <w:snapToGrid w:val="0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（阳光照明）</w:t>
      </w:r>
    </w:p>
    <w:p w:rsidR="009423F2" w:rsidRPr="006415DE" w:rsidRDefault="00196B7C" w:rsidP="006415DE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15DE">
        <w:rPr>
          <w:rFonts w:ascii="黑体" w:eastAsia="黑体" w:hAnsi="黑体" w:hint="eastAsia"/>
          <w:sz w:val="28"/>
          <w:szCs w:val="28"/>
        </w:rPr>
        <w:t>4.新材料：我市新材料产业主要涵盖纺织新材料、化工新材料、金属新材料等领域。拥有龙盛、闰土、上虞新和成、大东南、皇马化工等一批龙头骨干企业。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201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8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年，全市共有规上新材料企业2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89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家，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规上企业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实现产值</w:t>
      </w:r>
      <w:r w:rsidR="00BB5D1F" w:rsidRPr="006415DE">
        <w:rPr>
          <w:rFonts w:ascii="黑体" w:eastAsia="黑体" w:hAnsi="黑体" w:hint="eastAsia"/>
          <w:color w:val="FF0000"/>
          <w:sz w:val="28"/>
          <w:szCs w:val="28"/>
        </w:rPr>
        <w:t>1124.87</w:t>
      </w:r>
      <w:r w:rsidRPr="006415DE">
        <w:rPr>
          <w:rFonts w:ascii="黑体" w:eastAsia="黑体" w:hAnsi="黑体" w:hint="eastAsia"/>
          <w:color w:val="FF0000"/>
          <w:sz w:val="28"/>
          <w:szCs w:val="28"/>
        </w:rPr>
        <w:t>亿元。</w:t>
      </w:r>
    </w:p>
    <w:p w:rsidR="009423F2" w:rsidRDefault="00196B7C">
      <w:pPr>
        <w:adjustRightInd w:val="0"/>
        <w:snapToGrid w:val="0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noProof/>
          <w:sz w:val="30"/>
          <w:szCs w:val="30"/>
        </w:rPr>
        <w:drawing>
          <wp:inline distT="0" distB="0" distL="0" distR="0">
            <wp:extent cx="5274310" cy="3516630"/>
            <wp:effectExtent l="19050" t="0" r="2540" b="0"/>
            <wp:docPr id="9" name="图片 4" descr="F:\0822绍兴人才馆布展内容【增加部分】\3筑巢引凤厅\2企业平台\上市公司-新昌\新和成\照片\图为液相色谱实验室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F:\0822绍兴人才馆布展内容【增加部分】\3筑巢引凤厅\2企业平台\上市公司-新昌\新和成\照片\图为液相色谱实验室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adjustRightInd w:val="0"/>
        <w:snapToGrid w:val="0"/>
        <w:ind w:firstLineChars="200" w:firstLine="600"/>
        <w:jc w:val="center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（新和成）</w:t>
      </w:r>
    </w:p>
    <w:p w:rsidR="009423F2" w:rsidRDefault="00196B7C">
      <w:pPr>
        <w:adjustRightInd w:val="0"/>
        <w:snapToGrid w:val="0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</w:t>
      </w:r>
      <w:r>
        <w:rPr>
          <w:rFonts w:ascii="黑体" w:eastAsia="黑体" w:hAnsi="黑体" w:cs="黑体" w:hint="eastAsia"/>
          <w:sz w:val="30"/>
          <w:szCs w:val="30"/>
        </w:rPr>
        <w:t>、绍兴未来畅想</w:t>
      </w:r>
    </w:p>
    <w:p w:rsidR="009423F2" w:rsidRDefault="00196B7C" w:rsidP="008F479A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未来绍兴</w:t>
      </w:r>
      <w:r>
        <w:rPr>
          <w:rFonts w:ascii="仿宋_GB2312" w:eastAsia="仿宋_GB2312" w:hAnsi="仿宋_GB2312" w:cs="仿宋_GB2312" w:hint="eastAsia"/>
          <w:sz w:val="30"/>
          <w:szCs w:val="30"/>
        </w:rPr>
        <w:t>，</w:t>
      </w:r>
      <w:r w:rsidRPr="006415DE">
        <w:rPr>
          <w:rFonts w:ascii="黑体" w:eastAsia="黑体" w:hAnsi="黑体" w:cs="仿宋_GB2312" w:hint="eastAsia"/>
          <w:sz w:val="28"/>
          <w:szCs w:val="28"/>
        </w:rPr>
        <w:t>将打造更加强大的城市核心。我们将以“向心强心、</w:t>
      </w:r>
      <w:r w:rsidRPr="006415DE">
        <w:rPr>
          <w:rFonts w:ascii="黑体" w:eastAsia="黑体" w:hAnsi="黑体" w:cs="仿宋_GB2312" w:hint="eastAsia"/>
          <w:sz w:val="28"/>
          <w:szCs w:val="28"/>
        </w:rPr>
        <w:lastRenderedPageBreak/>
        <w:t>集聚融合”策略为导向，构建以镜湖为中心的大市区格局，统筹建设高端金融、教育、医疗、商贸设施，强化市级重大创新平台作用。</w:t>
      </w:r>
    </w:p>
    <w:p w:rsidR="009423F2" w:rsidRDefault="00196B7C" w:rsidP="008F479A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未来绍兴</w:t>
      </w:r>
      <w:r>
        <w:rPr>
          <w:rFonts w:ascii="仿宋_GB2312" w:eastAsia="仿宋_GB2312" w:hAnsi="仿宋_GB2312" w:cs="仿宋_GB2312" w:hint="eastAsia"/>
          <w:sz w:val="30"/>
          <w:szCs w:val="30"/>
        </w:rPr>
        <w:t>，</w:t>
      </w:r>
      <w:r w:rsidRPr="006415DE">
        <w:rPr>
          <w:rFonts w:ascii="黑体" w:eastAsia="黑体" w:hAnsi="黑体" w:cs="仿宋_GB2312" w:hint="eastAsia"/>
          <w:sz w:val="28"/>
          <w:szCs w:val="28"/>
        </w:rPr>
        <w:t>将构建更加高效便捷的现代综合交通体系。我们将加快推进杭绍台高铁、杭绍城际铁路等一大批重大交通基础设施建设，形成“杭州湾一小时、全市域半小时”的高铁交通圈和“全市域一小时、大市区半小时”的高速交通圈，市区“六横、八纵”快速路成环成网，实现“十五分钟上高速”。</w:t>
      </w:r>
    </w:p>
    <w:p w:rsidR="009423F2" w:rsidRDefault="00196B7C">
      <w:pPr>
        <w:adjustRightInd w:val="0"/>
        <w:snapToGrid w:val="0"/>
        <w:spacing w:line="560" w:lineRule="exact"/>
        <w:ind w:firstLine="60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b/>
          <w:bCs/>
          <w:sz w:val="30"/>
          <w:szCs w:val="30"/>
        </w:rPr>
        <w:t>未来绍兴</w:t>
      </w:r>
      <w:r>
        <w:rPr>
          <w:rFonts w:ascii="仿宋_GB2312" w:eastAsia="仿宋_GB2312" w:hAnsi="Calibri" w:cs="Times New Roman" w:hint="eastAsia"/>
          <w:sz w:val="30"/>
          <w:szCs w:val="30"/>
        </w:rPr>
        <w:t>，</w:t>
      </w:r>
      <w:r w:rsidRPr="006415DE">
        <w:rPr>
          <w:rFonts w:ascii="黑体" w:eastAsia="黑体" w:hAnsi="黑体" w:cs="Times New Roman" w:hint="eastAsia"/>
          <w:sz w:val="28"/>
          <w:szCs w:val="28"/>
        </w:rPr>
        <w:t>将搭建更具活力的科创文创产业新平台。杭州湾南岸的滨海新区，我们将建设北部产业新城、先进智造基地。杭甬高铁和高速公路将串联科技城、高新区和特色小镇、产业创新服务综合体，形成</w:t>
      </w:r>
      <w:r w:rsidRPr="006415DE">
        <w:rPr>
          <w:rFonts w:ascii="黑体" w:eastAsia="黑体" w:hAnsi="黑体" w:cs="Times New Roman" w:hint="eastAsia"/>
          <w:b/>
          <w:bCs/>
          <w:sz w:val="28"/>
          <w:szCs w:val="28"/>
        </w:rPr>
        <w:t>科创大走廊</w:t>
      </w:r>
      <w:r w:rsidRPr="006415DE">
        <w:rPr>
          <w:rFonts w:ascii="黑体" w:eastAsia="黑体" w:hAnsi="黑体" w:cs="Times New Roman" w:hint="eastAsia"/>
          <w:sz w:val="28"/>
          <w:szCs w:val="28"/>
        </w:rPr>
        <w:t>。以鉴湖和古运河为轴线，我们将以传统经典产业为基础，构建由时尚、国学、养生、工艺、文旅五大产业链集群组成的</w:t>
      </w:r>
      <w:r w:rsidRPr="006415DE">
        <w:rPr>
          <w:rFonts w:ascii="黑体" w:eastAsia="黑体" w:hAnsi="黑体" w:cs="Times New Roman" w:hint="eastAsia"/>
          <w:b/>
          <w:bCs/>
          <w:sz w:val="28"/>
          <w:szCs w:val="28"/>
        </w:rPr>
        <w:t>文创大走廊</w:t>
      </w:r>
      <w:r w:rsidRPr="006415DE">
        <w:rPr>
          <w:rFonts w:ascii="黑体" w:eastAsia="黑体" w:hAnsi="黑体" w:cs="Times New Roman" w:hint="eastAsia"/>
          <w:sz w:val="28"/>
          <w:szCs w:val="28"/>
        </w:rPr>
        <w:t>。</w:t>
      </w:r>
    </w:p>
    <w:p w:rsidR="009423F2" w:rsidRDefault="00196B7C">
      <w:pPr>
        <w:adjustRightInd w:val="0"/>
        <w:snapToGrid w:val="0"/>
        <w:spacing w:line="560" w:lineRule="exact"/>
        <w:ind w:firstLine="60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b/>
          <w:bCs/>
          <w:sz w:val="30"/>
          <w:szCs w:val="30"/>
        </w:rPr>
        <w:t>未来绍兴</w:t>
      </w:r>
      <w:r>
        <w:rPr>
          <w:rFonts w:ascii="仿宋_GB2312" w:eastAsia="仿宋_GB2312" w:hAnsi="Calibri" w:cs="Times New Roman" w:hint="eastAsia"/>
          <w:sz w:val="30"/>
          <w:szCs w:val="30"/>
        </w:rPr>
        <w:t>，</w:t>
      </w:r>
      <w:r w:rsidRPr="006415DE">
        <w:rPr>
          <w:rFonts w:ascii="黑体" w:eastAsia="黑体" w:hAnsi="黑体" w:cs="Times New Roman" w:hint="eastAsia"/>
          <w:sz w:val="28"/>
          <w:szCs w:val="28"/>
        </w:rPr>
        <w:t>文化名城将更具魅力和活力。我们将按照“把古城让给世界人民”的理念，积极推进古城功能疏解和活化利用，改造提升阳明故里等历史街区，实施兰亭文化旅游区等项目建设，植入现代文化旅游商业业态，让古城静下来、靓起来，一步一步向世界级历史文化名城迈进。</w:t>
      </w:r>
    </w:p>
    <w:p w:rsidR="009423F2" w:rsidRDefault="00196B7C">
      <w:pPr>
        <w:adjustRightInd w:val="0"/>
        <w:snapToGrid w:val="0"/>
        <w:spacing w:line="560" w:lineRule="exact"/>
        <w:ind w:firstLine="60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b/>
          <w:bCs/>
          <w:sz w:val="30"/>
          <w:szCs w:val="30"/>
        </w:rPr>
        <w:t>未来绍兴</w:t>
      </w:r>
      <w:r>
        <w:rPr>
          <w:rFonts w:ascii="仿宋_GB2312" w:eastAsia="仿宋_GB2312" w:hAnsi="Calibri" w:cs="Times New Roman" w:hint="eastAsia"/>
          <w:sz w:val="30"/>
          <w:szCs w:val="30"/>
        </w:rPr>
        <w:t>，</w:t>
      </w:r>
      <w:r w:rsidRPr="006415DE">
        <w:rPr>
          <w:rFonts w:ascii="黑体" w:eastAsia="黑体" w:hAnsi="黑体" w:cs="Times New Roman" w:hint="eastAsia"/>
          <w:sz w:val="28"/>
          <w:szCs w:val="28"/>
        </w:rPr>
        <w:t>将成为</w:t>
      </w:r>
      <w:r w:rsidRPr="006415DE">
        <w:rPr>
          <w:rFonts w:ascii="黑体" w:eastAsia="黑体" w:hAnsi="黑体" w:cs="Times New Roman"/>
          <w:sz w:val="28"/>
          <w:szCs w:val="28"/>
        </w:rPr>
        <w:t>人才集聚之地、人才向往之地</w:t>
      </w:r>
      <w:r w:rsidRPr="006415DE">
        <w:rPr>
          <w:rFonts w:ascii="黑体" w:eastAsia="黑体" w:hAnsi="黑体" w:cs="Times New Roman" w:hint="eastAsia"/>
          <w:sz w:val="28"/>
          <w:szCs w:val="28"/>
        </w:rPr>
        <w:t>。全面建成</w:t>
      </w:r>
      <w:r w:rsidRPr="006415DE">
        <w:rPr>
          <w:rFonts w:ascii="黑体" w:eastAsia="黑体" w:hAnsi="黑体" w:cs="Times New Roman"/>
          <w:sz w:val="28"/>
          <w:szCs w:val="28"/>
        </w:rPr>
        <w:t>一</w:t>
      </w:r>
      <w:r w:rsidRPr="006415DE">
        <w:rPr>
          <w:rFonts w:ascii="黑体" w:eastAsia="黑体" w:hAnsi="黑体" w:cs="仿宋_GB2312"/>
          <w:color w:val="000000"/>
          <w:sz w:val="28"/>
          <w:szCs w:val="28"/>
          <w:shd w:val="clear" w:color="auto" w:fill="FFFFFF"/>
        </w:rPr>
        <w:t>流的人才政策体系、一流的人才创业创新平台、一流的人才发展环境，人才对创新驱动、产业转型、城市发展的引领带动作用进一步凸显，企业引才用才积极性进一步提升，各类优秀人才的集聚效应进一步增强</w:t>
      </w:r>
      <w:r w:rsidRPr="006415DE">
        <w:rPr>
          <w:rFonts w:ascii="黑体" w:eastAsia="黑体" w:hAnsi="黑体" w:cs="仿宋_GB2312"/>
          <w:smallCaps/>
          <w:color w:val="000000"/>
          <w:sz w:val="28"/>
          <w:szCs w:val="28"/>
          <w:shd w:val="clear" w:color="auto" w:fill="FFFFFF"/>
        </w:rPr>
        <w:t>。</w:t>
      </w:r>
    </w:p>
    <w:p w:rsidR="009423F2" w:rsidRPr="006415DE" w:rsidRDefault="00196B7C">
      <w:pPr>
        <w:adjustRightInd w:val="0"/>
        <w:snapToGrid w:val="0"/>
        <w:spacing w:line="560" w:lineRule="exact"/>
        <w:ind w:firstLine="600"/>
        <w:rPr>
          <w:rFonts w:ascii="黑体" w:eastAsia="黑体" w:hAnsi="黑体" w:cs="Times New Roman"/>
          <w:sz w:val="28"/>
          <w:szCs w:val="28"/>
        </w:rPr>
      </w:pPr>
      <w:r>
        <w:rPr>
          <w:rFonts w:ascii="仿宋_GB2312" w:eastAsia="仿宋_GB2312" w:hAnsi="Calibri" w:cs="Times New Roman" w:hint="eastAsia"/>
          <w:b/>
          <w:bCs/>
          <w:sz w:val="30"/>
          <w:szCs w:val="30"/>
        </w:rPr>
        <w:t>未来绍兴，</w:t>
      </w:r>
      <w:r w:rsidRPr="006415DE">
        <w:rPr>
          <w:rFonts w:ascii="黑体" w:eastAsia="黑体" w:hAnsi="黑体" w:cs="Times New Roman" w:hint="eastAsia"/>
          <w:sz w:val="28"/>
          <w:szCs w:val="28"/>
        </w:rPr>
        <w:t>人民将过上更加高品质的生活。我们将加快提升</w:t>
      </w:r>
      <w:r>
        <w:rPr>
          <w:rFonts w:ascii="仿宋_GB2312" w:eastAsia="仿宋_GB2312" w:hAnsi="Calibri" w:cs="Times New Roman" w:hint="eastAsia"/>
          <w:sz w:val="30"/>
          <w:szCs w:val="30"/>
        </w:rPr>
        <w:t>均</w:t>
      </w:r>
      <w:r w:rsidRPr="006415DE">
        <w:rPr>
          <w:rFonts w:ascii="黑体" w:eastAsia="黑体" w:hAnsi="黑体" w:cs="Times New Roman" w:hint="eastAsia"/>
          <w:sz w:val="28"/>
          <w:szCs w:val="28"/>
        </w:rPr>
        <w:lastRenderedPageBreak/>
        <w:t>等普惠优质的公共服务，构建“市、区、社区”三级多元化、国际化、现代化的医、养、教、体、商公共服务体系，补齐公共交通、公共绿化、公共空间短板，打造“15分钟步行社区生活圈”，大幅提升市民的幸福感和获得感。</w:t>
      </w:r>
    </w:p>
    <w:p w:rsidR="009423F2" w:rsidRPr="006415DE" w:rsidRDefault="00196B7C">
      <w:pPr>
        <w:adjustRightInd w:val="0"/>
        <w:snapToGrid w:val="0"/>
        <w:spacing w:line="560" w:lineRule="exact"/>
        <w:rPr>
          <w:rFonts w:ascii="黑体" w:eastAsia="黑体" w:hAnsi="黑体" w:cs="Times New Roman"/>
          <w:sz w:val="28"/>
          <w:szCs w:val="28"/>
        </w:rPr>
      </w:pPr>
      <w:r w:rsidRPr="006415DE">
        <w:rPr>
          <w:rFonts w:ascii="黑体" w:eastAsia="黑体" w:hAnsi="黑体" w:cs="Times New Roman" w:hint="eastAsia"/>
          <w:sz w:val="28"/>
          <w:szCs w:val="28"/>
        </w:rPr>
        <w:t xml:space="preserve">    </w:t>
      </w:r>
      <w:r w:rsidRPr="006415DE">
        <w:rPr>
          <w:rFonts w:ascii="黑体" w:eastAsia="黑体" w:hAnsi="黑体" w:cs="Times New Roman" w:hint="eastAsia"/>
          <w:b/>
          <w:bCs/>
          <w:sz w:val="28"/>
          <w:szCs w:val="28"/>
        </w:rPr>
        <w:t>绍兴</w:t>
      </w:r>
      <w:r w:rsidRPr="006415DE">
        <w:rPr>
          <w:rFonts w:ascii="黑体" w:eastAsia="黑体" w:hAnsi="黑体" w:cs="Times New Roman" w:hint="eastAsia"/>
          <w:sz w:val="28"/>
          <w:szCs w:val="28"/>
        </w:rPr>
        <w:t>，将成为一座具有东方山水特色的世界级文化名城，一个宜居宜业的绿色城市，一个充满活力与魅力的全球人才集聚之城。</w:t>
      </w:r>
    </w:p>
    <w:p w:rsidR="009423F2" w:rsidRDefault="00196B7C">
      <w:pPr>
        <w:adjustRightInd w:val="0"/>
        <w:snapToGrid w:val="0"/>
        <w:ind w:firstLine="601"/>
        <w:rPr>
          <w:rFonts w:ascii="黑体" w:eastAsia="黑体" w:hAnsi="黑体" w:cs="黑体"/>
          <w:sz w:val="30"/>
          <w:szCs w:val="30"/>
        </w:rPr>
      </w:pPr>
      <w:r w:rsidRPr="006415DE">
        <w:rPr>
          <w:rFonts w:ascii="黑体" w:eastAsia="黑体" w:hAnsi="黑体" w:cs="Times New Roman" w:hint="eastAsia"/>
          <w:sz w:val="28"/>
          <w:szCs w:val="28"/>
        </w:rPr>
        <w:t xml:space="preserve">    千年古城绍兴，欢迎你们！</w:t>
      </w:r>
      <w:r>
        <w:rPr>
          <w:rFonts w:ascii="黑体" w:eastAsia="黑体" w:hAnsi="黑体" w:cs="黑体"/>
          <w:noProof/>
          <w:sz w:val="30"/>
          <w:szCs w:val="30"/>
        </w:rPr>
        <w:drawing>
          <wp:inline distT="0" distB="0" distL="0" distR="0">
            <wp:extent cx="5274310" cy="3518535"/>
            <wp:effectExtent l="19050" t="0" r="2540" b="0"/>
            <wp:docPr id="18" name="图片 15" descr="F:\0822绍兴人才馆布展内容【增加部分】\1序厅\3江南名城\2三城\宣传部提供\典藏作品\节日之夜--蔡海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F:\0822绍兴人才馆布展内容【增加部分】\1序厅\3江南名城\2三城\宣传部提供\典藏作品\节日之夜--蔡海江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3F2" w:rsidRDefault="00196B7C">
      <w:pPr>
        <w:jc w:val="center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（节日之夜）</w:t>
      </w:r>
    </w:p>
    <w:p w:rsidR="009423F2" w:rsidRDefault="009423F2">
      <w:pPr>
        <w:adjustRightInd w:val="0"/>
        <w:snapToGrid w:val="0"/>
        <w:spacing w:line="560" w:lineRule="exact"/>
        <w:rPr>
          <w:rFonts w:ascii="仿宋_GB2312" w:eastAsia="仿宋_GB2312" w:hAnsi="Calibri" w:cs="Times New Roman"/>
          <w:sz w:val="30"/>
          <w:szCs w:val="30"/>
        </w:rPr>
      </w:pPr>
    </w:p>
    <w:p w:rsidR="009423F2" w:rsidRDefault="009423F2">
      <w:pPr>
        <w:adjustRightInd w:val="0"/>
        <w:snapToGrid w:val="0"/>
        <w:spacing w:line="560" w:lineRule="exact"/>
        <w:rPr>
          <w:rFonts w:ascii="仿宋_GB2312" w:eastAsia="仿宋_GB2312" w:hAnsi="仿宋"/>
          <w:sz w:val="30"/>
          <w:szCs w:val="30"/>
        </w:rPr>
      </w:pPr>
    </w:p>
    <w:sectPr w:rsidR="009423F2" w:rsidSect="009B7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45C" w:rsidRDefault="0030645C" w:rsidP="00B84AA0">
      <w:r>
        <w:separator/>
      </w:r>
    </w:p>
  </w:endnote>
  <w:endnote w:type="continuationSeparator" w:id="1">
    <w:p w:rsidR="0030645C" w:rsidRDefault="0030645C" w:rsidP="00B84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45C" w:rsidRDefault="0030645C" w:rsidP="00B84AA0">
      <w:r>
        <w:separator/>
      </w:r>
    </w:p>
  </w:footnote>
  <w:footnote w:type="continuationSeparator" w:id="1">
    <w:p w:rsidR="0030645C" w:rsidRDefault="0030645C" w:rsidP="00B84A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73297"/>
    <w:rsid w:val="00012985"/>
    <w:rsid w:val="00030EF4"/>
    <w:rsid w:val="000353EE"/>
    <w:rsid w:val="00051AA1"/>
    <w:rsid w:val="000733EA"/>
    <w:rsid w:val="0007367F"/>
    <w:rsid w:val="000C7200"/>
    <w:rsid w:val="000D2CB1"/>
    <w:rsid w:val="000F483E"/>
    <w:rsid w:val="000F4CF5"/>
    <w:rsid w:val="000F602E"/>
    <w:rsid w:val="0010089B"/>
    <w:rsid w:val="0012295F"/>
    <w:rsid w:val="001253E5"/>
    <w:rsid w:val="00125BFB"/>
    <w:rsid w:val="0014233B"/>
    <w:rsid w:val="0014653A"/>
    <w:rsid w:val="0017122F"/>
    <w:rsid w:val="00181742"/>
    <w:rsid w:val="00196B7C"/>
    <w:rsid w:val="001A2F70"/>
    <w:rsid w:val="001A33ED"/>
    <w:rsid w:val="001C5701"/>
    <w:rsid w:val="001D28AB"/>
    <w:rsid w:val="00236449"/>
    <w:rsid w:val="0023669A"/>
    <w:rsid w:val="00255136"/>
    <w:rsid w:val="002718E8"/>
    <w:rsid w:val="0027668D"/>
    <w:rsid w:val="0029196C"/>
    <w:rsid w:val="00294ABF"/>
    <w:rsid w:val="002A6571"/>
    <w:rsid w:val="002B163A"/>
    <w:rsid w:val="002B462B"/>
    <w:rsid w:val="002B597C"/>
    <w:rsid w:val="002C5093"/>
    <w:rsid w:val="002F1117"/>
    <w:rsid w:val="00301256"/>
    <w:rsid w:val="0030399A"/>
    <w:rsid w:val="0030645C"/>
    <w:rsid w:val="003310F0"/>
    <w:rsid w:val="003518B9"/>
    <w:rsid w:val="00365ED0"/>
    <w:rsid w:val="00374EC0"/>
    <w:rsid w:val="00376B2D"/>
    <w:rsid w:val="00380271"/>
    <w:rsid w:val="003C03F4"/>
    <w:rsid w:val="003C1DF9"/>
    <w:rsid w:val="003D4842"/>
    <w:rsid w:val="003E7E07"/>
    <w:rsid w:val="00423E21"/>
    <w:rsid w:val="00440BC1"/>
    <w:rsid w:val="00455AE7"/>
    <w:rsid w:val="00482006"/>
    <w:rsid w:val="004838DF"/>
    <w:rsid w:val="00484D9B"/>
    <w:rsid w:val="004857F2"/>
    <w:rsid w:val="004B3D3A"/>
    <w:rsid w:val="004E0F50"/>
    <w:rsid w:val="004E169C"/>
    <w:rsid w:val="004E1C9E"/>
    <w:rsid w:val="00503C76"/>
    <w:rsid w:val="00511394"/>
    <w:rsid w:val="005258A5"/>
    <w:rsid w:val="0053413F"/>
    <w:rsid w:val="0053569D"/>
    <w:rsid w:val="0056159A"/>
    <w:rsid w:val="005649A9"/>
    <w:rsid w:val="00566317"/>
    <w:rsid w:val="0057055E"/>
    <w:rsid w:val="0057342B"/>
    <w:rsid w:val="005A10A8"/>
    <w:rsid w:val="005C4BEF"/>
    <w:rsid w:val="005C6BC7"/>
    <w:rsid w:val="005C7CAB"/>
    <w:rsid w:val="005D4B8A"/>
    <w:rsid w:val="005E0E50"/>
    <w:rsid w:val="005E2E97"/>
    <w:rsid w:val="006055BF"/>
    <w:rsid w:val="00612D78"/>
    <w:rsid w:val="00615365"/>
    <w:rsid w:val="00637A15"/>
    <w:rsid w:val="006415DE"/>
    <w:rsid w:val="00642C2F"/>
    <w:rsid w:val="00651BDB"/>
    <w:rsid w:val="006553D9"/>
    <w:rsid w:val="00675ACF"/>
    <w:rsid w:val="00692EB0"/>
    <w:rsid w:val="006C0218"/>
    <w:rsid w:val="006C3CE9"/>
    <w:rsid w:val="006D0E4A"/>
    <w:rsid w:val="006D664C"/>
    <w:rsid w:val="0071066B"/>
    <w:rsid w:val="007455EE"/>
    <w:rsid w:val="007459EC"/>
    <w:rsid w:val="00781F6D"/>
    <w:rsid w:val="0079140B"/>
    <w:rsid w:val="00791F37"/>
    <w:rsid w:val="007B7B67"/>
    <w:rsid w:val="007C07EC"/>
    <w:rsid w:val="007C12D1"/>
    <w:rsid w:val="007C750B"/>
    <w:rsid w:val="00805787"/>
    <w:rsid w:val="00813164"/>
    <w:rsid w:val="008139A3"/>
    <w:rsid w:val="00814137"/>
    <w:rsid w:val="00825A1C"/>
    <w:rsid w:val="008530C9"/>
    <w:rsid w:val="00857695"/>
    <w:rsid w:val="00857A4A"/>
    <w:rsid w:val="00867CDE"/>
    <w:rsid w:val="008A00F7"/>
    <w:rsid w:val="008E2B8E"/>
    <w:rsid w:val="008F479A"/>
    <w:rsid w:val="008F7FA7"/>
    <w:rsid w:val="0090020B"/>
    <w:rsid w:val="00916716"/>
    <w:rsid w:val="00936A84"/>
    <w:rsid w:val="009403B3"/>
    <w:rsid w:val="009423F2"/>
    <w:rsid w:val="00946AD1"/>
    <w:rsid w:val="00956A1D"/>
    <w:rsid w:val="00960D35"/>
    <w:rsid w:val="00960F9D"/>
    <w:rsid w:val="00970B79"/>
    <w:rsid w:val="00982B44"/>
    <w:rsid w:val="009B0EC3"/>
    <w:rsid w:val="009B3CEC"/>
    <w:rsid w:val="009B7E8E"/>
    <w:rsid w:val="009C6E3D"/>
    <w:rsid w:val="009C76CA"/>
    <w:rsid w:val="00A06775"/>
    <w:rsid w:val="00A077E8"/>
    <w:rsid w:val="00A27481"/>
    <w:rsid w:val="00A5482A"/>
    <w:rsid w:val="00A67166"/>
    <w:rsid w:val="00A73297"/>
    <w:rsid w:val="00A7573D"/>
    <w:rsid w:val="00A87BBB"/>
    <w:rsid w:val="00A9664B"/>
    <w:rsid w:val="00AA782A"/>
    <w:rsid w:val="00AB32CE"/>
    <w:rsid w:val="00AB6892"/>
    <w:rsid w:val="00AD182C"/>
    <w:rsid w:val="00AE6A40"/>
    <w:rsid w:val="00AE7E18"/>
    <w:rsid w:val="00AF1972"/>
    <w:rsid w:val="00AF1BDF"/>
    <w:rsid w:val="00AF6183"/>
    <w:rsid w:val="00B176B7"/>
    <w:rsid w:val="00B17FFE"/>
    <w:rsid w:val="00B31837"/>
    <w:rsid w:val="00B41F27"/>
    <w:rsid w:val="00B43B30"/>
    <w:rsid w:val="00B45513"/>
    <w:rsid w:val="00B74A88"/>
    <w:rsid w:val="00B76ED5"/>
    <w:rsid w:val="00B823E1"/>
    <w:rsid w:val="00B84AA0"/>
    <w:rsid w:val="00B97ADC"/>
    <w:rsid w:val="00BB5D1F"/>
    <w:rsid w:val="00BB70C4"/>
    <w:rsid w:val="00BB7D66"/>
    <w:rsid w:val="00BE6B37"/>
    <w:rsid w:val="00BF5B54"/>
    <w:rsid w:val="00BF682D"/>
    <w:rsid w:val="00C02E5A"/>
    <w:rsid w:val="00C45D9B"/>
    <w:rsid w:val="00C47AAE"/>
    <w:rsid w:val="00C70C06"/>
    <w:rsid w:val="00C8139E"/>
    <w:rsid w:val="00CA04B3"/>
    <w:rsid w:val="00CA17A5"/>
    <w:rsid w:val="00CA4C89"/>
    <w:rsid w:val="00CA6CA4"/>
    <w:rsid w:val="00CE40DB"/>
    <w:rsid w:val="00CF4720"/>
    <w:rsid w:val="00D0297A"/>
    <w:rsid w:val="00D0398E"/>
    <w:rsid w:val="00D05E50"/>
    <w:rsid w:val="00D54AA5"/>
    <w:rsid w:val="00D63D15"/>
    <w:rsid w:val="00D67152"/>
    <w:rsid w:val="00D739E2"/>
    <w:rsid w:val="00D86536"/>
    <w:rsid w:val="00D93A10"/>
    <w:rsid w:val="00DA10B0"/>
    <w:rsid w:val="00DB38CD"/>
    <w:rsid w:val="00DC0A79"/>
    <w:rsid w:val="00DE60BE"/>
    <w:rsid w:val="00DE69DB"/>
    <w:rsid w:val="00E16D3C"/>
    <w:rsid w:val="00E504FA"/>
    <w:rsid w:val="00E510BC"/>
    <w:rsid w:val="00E55D0C"/>
    <w:rsid w:val="00E561A1"/>
    <w:rsid w:val="00E723B2"/>
    <w:rsid w:val="00E85523"/>
    <w:rsid w:val="00EB050F"/>
    <w:rsid w:val="00EC6BAA"/>
    <w:rsid w:val="00ED32F3"/>
    <w:rsid w:val="00F14D8B"/>
    <w:rsid w:val="00F16C95"/>
    <w:rsid w:val="00F17F21"/>
    <w:rsid w:val="00F23BCD"/>
    <w:rsid w:val="00F327BD"/>
    <w:rsid w:val="00F34898"/>
    <w:rsid w:val="00F45F53"/>
    <w:rsid w:val="00FB4607"/>
    <w:rsid w:val="00FB6E57"/>
    <w:rsid w:val="00FB70A8"/>
    <w:rsid w:val="00FE43D1"/>
    <w:rsid w:val="00FF673B"/>
    <w:rsid w:val="2F8E00F3"/>
    <w:rsid w:val="320938AE"/>
    <w:rsid w:val="346D21EF"/>
    <w:rsid w:val="37DA70CB"/>
    <w:rsid w:val="48BB16C0"/>
    <w:rsid w:val="56805941"/>
    <w:rsid w:val="593314BF"/>
    <w:rsid w:val="641C43C7"/>
    <w:rsid w:val="7D511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semiHidden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E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9B7E8E"/>
    <w:pPr>
      <w:spacing w:after="120"/>
    </w:pPr>
    <w:rPr>
      <w:rFonts w:ascii="Calibri" w:eastAsia="宋体" w:hAnsi="Calibri" w:cs="Calibri"/>
      <w:szCs w:val="21"/>
    </w:rPr>
  </w:style>
  <w:style w:type="paragraph" w:styleId="a4">
    <w:name w:val="Balloon Text"/>
    <w:basedOn w:val="a"/>
    <w:link w:val="Char0"/>
    <w:uiPriority w:val="99"/>
    <w:unhideWhenUsed/>
    <w:qFormat/>
    <w:rsid w:val="009B7E8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B7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B7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rsid w:val="009B7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9B7E8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rsid w:val="009B7E8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9B7E8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B7E8E"/>
    <w:rPr>
      <w:sz w:val="18"/>
      <w:szCs w:val="18"/>
    </w:rPr>
  </w:style>
  <w:style w:type="character" w:customStyle="1" w:styleId="Char">
    <w:name w:val="正文文本 Char"/>
    <w:basedOn w:val="a0"/>
    <w:link w:val="a3"/>
    <w:qFormat/>
    <w:rsid w:val="009B7E8E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C175720-8A04-4D3C-A6B6-B581A7FCEB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11</Pages>
  <Words>497</Words>
  <Characters>2834</Characters>
  <Application>Microsoft Office Word</Application>
  <DocSecurity>0</DocSecurity>
  <Lines>23</Lines>
  <Paragraphs>6</Paragraphs>
  <ScaleCrop>false</ScaleCrop>
  <Company>China</Company>
  <LinksUpToDate>false</LinksUpToDate>
  <CharactersWithSpaces>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75</cp:revision>
  <cp:lastPrinted>2018-08-31T06:42:00Z</cp:lastPrinted>
  <dcterms:created xsi:type="dcterms:W3CDTF">2018-06-22T04:57:00Z</dcterms:created>
  <dcterms:modified xsi:type="dcterms:W3CDTF">2019-03-20T04:24:00Z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