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390"/>
        </w:tabs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广州市香雪制药股份有限公司</w:t>
      </w:r>
    </w:p>
    <w:p>
      <w:pPr>
        <w:tabs>
          <w:tab w:val="left" w:pos="3390"/>
        </w:tabs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招聘</w:t>
      </w:r>
      <w:r>
        <w:rPr>
          <w:b/>
          <w:bCs/>
          <w:sz w:val="32"/>
          <w:szCs w:val="32"/>
        </w:rPr>
        <w:t>简章</w:t>
      </w:r>
    </w:p>
    <w:p>
      <w:pPr>
        <w:pStyle w:val="12"/>
        <w:numPr>
          <w:ilvl w:val="0"/>
          <w:numId w:val="1"/>
        </w:numPr>
        <w:tabs>
          <w:tab w:val="left" w:pos="3390"/>
        </w:tabs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公司</w:t>
      </w:r>
      <w:r>
        <w:rPr>
          <w:b/>
          <w:sz w:val="24"/>
          <w:szCs w:val="24"/>
        </w:rPr>
        <w:t>简介</w:t>
      </w:r>
    </w:p>
    <w:p>
      <w:pPr>
        <w:pStyle w:val="12"/>
        <w:spacing w:line="276" w:lineRule="auto"/>
        <w:ind w:left="420"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广州市香雪制药股份有限公司（股票代码：300147）是一家拥有自主知识产权、自主品牌、自主创新能</w:t>
      </w:r>
    </w:p>
    <w:p>
      <w:pPr>
        <w:spacing w:line="276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力的中药现代化的领军企业和国家级高新技术企业，</w:t>
      </w:r>
      <w:r>
        <w:rPr>
          <w:rFonts w:ascii="宋体" w:hAnsi="宋体"/>
          <w:szCs w:val="21"/>
        </w:rPr>
        <w:t>形成具有重要资源、</w:t>
      </w:r>
      <w:r>
        <w:rPr>
          <w:rFonts w:hint="eastAsia" w:ascii="宋体" w:hAnsi="宋体"/>
          <w:szCs w:val="21"/>
        </w:rPr>
        <w:t>中药</w:t>
      </w:r>
      <w:r>
        <w:rPr>
          <w:rFonts w:ascii="宋体" w:hAnsi="宋体"/>
          <w:szCs w:val="21"/>
        </w:rPr>
        <w:t>先进制造，现代物流配送，新药创制的完整产业链。</w:t>
      </w:r>
      <w:r>
        <w:rPr>
          <w:rFonts w:hint="eastAsia" w:ascii="宋体" w:hAnsi="宋体"/>
          <w:szCs w:val="21"/>
        </w:rPr>
        <w:t>先后在广东、北京、山西、四川、重庆、安徽、云南和宁夏等地设立60多家分、子公司并投资兴建大规模的GMP生产基地和GAP药材种植基地，形成了新型中药饮片.中成药.功能健康食品（饮料），养生保健等产品群所组成的大中药健康产业，在中国创造就业职位一万余个。</w:t>
      </w:r>
    </w:p>
    <w:p>
      <w:pPr>
        <w:spacing w:line="276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香雪生命科学研究中心（XiangXue Life Sciences, XLifeSc）是应公司发展，产业转型和赶超世界一流制药企业的顶层设计的要求，与国家千人计划特聘专家、中国科学院广州生物医药与健康研究院研究员、国家呼吸病重点实验室教授李懿博士共同创立</w:t>
      </w:r>
      <w:bookmarkStart w:id="0" w:name="_GoBack"/>
      <w:bookmarkEnd w:id="0"/>
      <w:r>
        <w:rPr>
          <w:rFonts w:hint="eastAsia" w:ascii="宋体" w:hAnsi="宋体"/>
          <w:szCs w:val="21"/>
        </w:rPr>
        <w:t>的现代生物医药研发基地。</w:t>
      </w:r>
    </w:p>
    <w:p>
      <w:pPr>
        <w:pStyle w:val="12"/>
        <w:spacing w:line="276" w:lineRule="auto"/>
        <w:ind w:left="420"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本中心致力于研发具有我国自主知识产权的国家一类生物药，用于治疗癌症、自身免疫性疾病及病毒感</w:t>
      </w:r>
    </w:p>
    <w:p>
      <w:pPr>
        <w:spacing w:line="276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染性疾病，同时开发针对肿瘤的特异性T细胞过继免疫治疗的新方法。短期内以达到集基因诊断和免疫治疗的临床精准治疗综合体为目标；未来，将更进一步从事全方位的科技研发与产业拓展，以期奠定生物治疗的国际领导地位。</w:t>
      </w:r>
    </w:p>
    <w:p>
      <w:pPr>
        <w:pStyle w:val="12"/>
        <w:numPr>
          <w:ilvl w:val="0"/>
          <w:numId w:val="1"/>
        </w:numPr>
        <w:tabs>
          <w:tab w:val="left" w:pos="3390"/>
        </w:tabs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招聘</w:t>
      </w:r>
      <w:r>
        <w:rPr>
          <w:b/>
          <w:sz w:val="24"/>
          <w:szCs w:val="24"/>
        </w:rPr>
        <w:t>岗位</w:t>
      </w:r>
    </w:p>
    <w:tbl>
      <w:tblPr>
        <w:tblStyle w:val="13"/>
        <w:tblW w:w="9918" w:type="dxa"/>
        <w:tblInd w:w="0" w:type="dxa"/>
        <w:tblBorders>
          <w:top w:val="single" w:color="C8C8C8" w:themeColor="accent3" w:themeTint="99" w:sz="4" w:space="0"/>
          <w:left w:val="single" w:color="C8C8C8" w:themeColor="accent3" w:themeTint="99" w:sz="4" w:space="0"/>
          <w:bottom w:val="single" w:color="C8C8C8" w:themeColor="accent3" w:themeTint="99" w:sz="4" w:space="0"/>
          <w:right w:val="single" w:color="C8C8C8" w:themeColor="accent3" w:themeTint="99" w:sz="4" w:space="0"/>
          <w:insideH w:val="single" w:color="C8C8C8" w:themeColor="accent3" w:themeTint="99" w:sz="4" w:space="0"/>
          <w:insideV w:val="single" w:color="C8C8C8" w:themeColor="accent3" w:themeTint="99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417"/>
        <w:gridCol w:w="6379"/>
      </w:tblGrid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single" w:color="C8C8C8" w:themeColor="accent3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tcBorders>
              <w:bottom w:val="single" w:color="C8C8C8" w:themeColor="accent3" w:themeTint="99" w:sz="12" w:space="0"/>
              <w:insideH w:val="single" w:sz="12" w:space="0"/>
            </w:tcBorders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auto"/>
                <w:sz w:val="20"/>
                <w:szCs w:val="20"/>
              </w:rPr>
              <w:t>岗位</w:t>
            </w:r>
            <w:r>
              <w:rPr>
                <w:b/>
                <w:bCs/>
                <w:color w:val="auto"/>
                <w:sz w:val="20"/>
                <w:szCs w:val="20"/>
              </w:rPr>
              <w:t>名称</w:t>
            </w:r>
          </w:p>
        </w:tc>
        <w:tc>
          <w:tcPr>
            <w:tcW w:w="1417" w:type="dxa"/>
            <w:tcBorders>
              <w:bottom w:val="single" w:color="C8C8C8" w:themeColor="accent3" w:themeTint="99" w:sz="12" w:space="0"/>
              <w:insideH w:val="single" w:sz="12" w:space="0"/>
            </w:tcBorders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auto"/>
                <w:sz w:val="20"/>
                <w:szCs w:val="20"/>
              </w:rPr>
              <w:t>招聘</w:t>
            </w:r>
            <w:r>
              <w:rPr>
                <w:b/>
                <w:bCs/>
                <w:color w:val="auto"/>
                <w:sz w:val="20"/>
                <w:szCs w:val="20"/>
              </w:rPr>
              <w:t>人数</w:t>
            </w:r>
          </w:p>
        </w:tc>
        <w:tc>
          <w:tcPr>
            <w:tcW w:w="6379" w:type="dxa"/>
            <w:tcBorders>
              <w:bottom w:val="single" w:color="C8C8C8" w:themeColor="accent3" w:themeTint="99" w:sz="12" w:space="0"/>
              <w:insideH w:val="single" w:sz="12" w:space="0"/>
            </w:tcBorders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auto"/>
                <w:sz w:val="20"/>
                <w:szCs w:val="20"/>
              </w:rPr>
              <w:t>任职</w:t>
            </w:r>
            <w:r>
              <w:rPr>
                <w:b/>
                <w:bCs/>
                <w:color w:val="auto"/>
                <w:sz w:val="20"/>
                <w:szCs w:val="20"/>
              </w:rPr>
              <w:t>要求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single" w:color="C8C8C8" w:themeColor="accent3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2" w:type="dxa"/>
            <w:shd w:val="clear" w:color="auto" w:fill="ECECEC" w:themeFill="accent3" w:themeFillTint="33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项目研究员</w:t>
            </w:r>
          </w:p>
          <w:p>
            <w:pPr>
              <w:tabs>
                <w:tab w:val="left" w:pos="3390"/>
              </w:tabs>
              <w:spacing w:line="360" w:lineRule="auto"/>
              <w:jc w:val="center"/>
              <w:rPr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（动物</w:t>
            </w:r>
            <w:r>
              <w:rPr>
                <w:b w:val="0"/>
                <w:bCs/>
                <w:color w:val="auto"/>
                <w:sz w:val="20"/>
                <w:szCs w:val="20"/>
              </w:rPr>
              <w:t>实验方向</w:t>
            </w: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）</w:t>
            </w:r>
          </w:p>
        </w:tc>
        <w:tc>
          <w:tcPr>
            <w:tcW w:w="1417" w:type="dxa"/>
            <w:shd w:val="clear" w:color="auto" w:fill="ECECEC" w:themeFill="accent3" w:themeFillTint="33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2</w:t>
            </w:r>
          </w:p>
        </w:tc>
        <w:tc>
          <w:tcPr>
            <w:tcW w:w="6379" w:type="dxa"/>
            <w:shd w:val="clear" w:color="auto" w:fill="ECECEC" w:themeFill="accent3" w:themeFillTint="33"/>
          </w:tcPr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b/>
                <w:color w:val="auto"/>
                <w:sz w:val="20"/>
                <w:szCs w:val="20"/>
              </w:rPr>
              <w:t>硕士上学历，免疫学、细胞生物学、病理学相关教育背景；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熟练掌握小鼠给药（静脉、腹腔、皮下）及组织样品采集；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熟悉肿瘤细胞培养，具有常规的细胞传代及冻存经验；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较强的记录、结果保存与分析的能力，良好的实验操作习惯；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较强的沟通表达及解决问题的能力；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jc w:val="left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富有团队合作精神。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single" w:color="C8C8C8" w:themeColor="accent3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2122" w:type="dxa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技术员（细胞</w:t>
            </w:r>
            <w:r>
              <w:rPr>
                <w:b w:val="0"/>
                <w:bCs/>
                <w:color w:val="auto"/>
                <w:sz w:val="20"/>
                <w:szCs w:val="20"/>
              </w:rPr>
              <w:t>方向</w:t>
            </w: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）</w:t>
            </w:r>
          </w:p>
        </w:tc>
        <w:tc>
          <w:tcPr>
            <w:tcW w:w="1417" w:type="dxa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2</w:t>
            </w:r>
          </w:p>
        </w:tc>
        <w:tc>
          <w:tcPr>
            <w:tcW w:w="6379" w:type="dxa"/>
          </w:tcPr>
          <w:p>
            <w:pPr>
              <w:pStyle w:val="12"/>
              <w:numPr>
                <w:ilvl w:val="0"/>
                <w:numId w:val="3"/>
              </w:numPr>
              <w:ind w:firstLineChars="0"/>
              <w:jc w:val="left"/>
              <w:rPr>
                <w:rFonts w:hint="eastAsia" w:ascii="宋体" w:hAnsi="宋体"/>
                <w:b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color w:val="auto"/>
                <w:sz w:val="18"/>
                <w:szCs w:val="18"/>
                <w:shd w:val="clear" w:color="auto" w:fill="FFFFFF"/>
              </w:rPr>
              <w:t>本科学历，生物技术</w:t>
            </w:r>
            <w:r>
              <w:rPr>
                <w:rFonts w:ascii="宋体" w:hAnsi="宋体"/>
                <w:b/>
                <w:color w:val="auto"/>
                <w:sz w:val="18"/>
                <w:szCs w:val="18"/>
                <w:shd w:val="clear" w:color="auto" w:fill="FFFFFF"/>
              </w:rPr>
              <w:t>、生物工程</w:t>
            </w:r>
            <w:r>
              <w:rPr>
                <w:rFonts w:hint="eastAsia" w:ascii="宋体" w:hAnsi="宋体"/>
                <w:b/>
                <w:color w:val="auto"/>
                <w:sz w:val="18"/>
                <w:szCs w:val="18"/>
                <w:shd w:val="clear" w:color="auto" w:fill="FFFFFF"/>
              </w:rPr>
              <w:t xml:space="preserve">等相关教育背景；                                                                        </w:t>
            </w:r>
          </w:p>
          <w:p>
            <w:pPr>
              <w:pStyle w:val="12"/>
              <w:numPr>
                <w:ilvl w:val="0"/>
                <w:numId w:val="3"/>
              </w:numPr>
              <w:ind w:firstLineChars="0"/>
              <w:jc w:val="left"/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  <w:t>熟悉细胞</w:t>
            </w:r>
            <w:r>
              <w:rPr>
                <w:rFonts w:ascii="宋体" w:hAnsi="宋体"/>
                <w:color w:val="auto"/>
                <w:sz w:val="18"/>
                <w:szCs w:val="18"/>
                <w:shd w:val="clear" w:color="auto" w:fill="FFFFFF"/>
              </w:rPr>
              <w:t>培养、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  <w:t>PCR、QPCR、Western Blot、IP、Elisa、分子克隆、载体构建、病毒包装、细胞转染等；</w:t>
            </w:r>
          </w:p>
          <w:p>
            <w:pPr>
              <w:pStyle w:val="12"/>
              <w:numPr>
                <w:ilvl w:val="0"/>
                <w:numId w:val="3"/>
              </w:numPr>
              <w:ind w:firstLineChars="0"/>
              <w:jc w:val="left"/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  <w:t xml:space="preserve">较强的记录、结果保存与分析的能力，良好的实验操作习惯； </w:t>
            </w:r>
          </w:p>
          <w:p>
            <w:pPr>
              <w:pStyle w:val="12"/>
              <w:numPr>
                <w:ilvl w:val="0"/>
                <w:numId w:val="3"/>
              </w:numPr>
              <w:ind w:firstLineChars="0"/>
              <w:jc w:val="left"/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  <w:t>具有较强的学习能力，较强的沟通表达能力，有责任感；</w:t>
            </w:r>
          </w:p>
          <w:p>
            <w:pPr>
              <w:pStyle w:val="12"/>
              <w:numPr>
                <w:ilvl w:val="0"/>
                <w:numId w:val="3"/>
              </w:numPr>
              <w:ind w:firstLineChars="0"/>
              <w:jc w:val="left"/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shd w:val="clear" w:color="auto" w:fill="FFFFFF"/>
              </w:rPr>
              <w:t>富有团队合作精神。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single" w:color="C8C8C8" w:themeColor="accent3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2122" w:type="dxa"/>
            <w:shd w:val="clear" w:color="auto" w:fill="ECECEC" w:themeFill="accent3" w:themeFillTint="33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项目</w:t>
            </w:r>
            <w:r>
              <w:rPr>
                <w:b w:val="0"/>
                <w:bCs/>
                <w:color w:val="auto"/>
                <w:sz w:val="20"/>
                <w:szCs w:val="20"/>
              </w:rPr>
              <w:t>研究</w:t>
            </w: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员</w:t>
            </w:r>
          </w:p>
        </w:tc>
        <w:tc>
          <w:tcPr>
            <w:tcW w:w="1417" w:type="dxa"/>
            <w:shd w:val="clear" w:color="auto" w:fill="ECECEC" w:themeFill="accent3" w:themeFillTint="33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5</w:t>
            </w:r>
          </w:p>
        </w:tc>
        <w:tc>
          <w:tcPr>
            <w:tcW w:w="6379" w:type="dxa"/>
            <w:shd w:val="clear" w:color="auto" w:fill="ECECEC" w:themeFill="accent3" w:themeFillTint="33"/>
          </w:tcPr>
          <w:p>
            <w:pPr>
              <w:pStyle w:val="12"/>
              <w:numPr>
                <w:ilvl w:val="0"/>
                <w:numId w:val="4"/>
              </w:numPr>
              <w:ind w:firstLineChars="0"/>
              <w:jc w:val="left"/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  <w:shd w:val="clear" w:color="auto" w:fill="FFFFFF"/>
              </w:rPr>
              <w:t>硕士</w:t>
            </w:r>
            <w:r>
              <w:rPr>
                <w:rFonts w:ascii="宋体" w:hAnsi="宋体"/>
                <w:b/>
                <w:color w:val="000000"/>
                <w:sz w:val="18"/>
                <w:szCs w:val="18"/>
                <w:shd w:val="clear" w:color="auto" w:fill="FFFFFF"/>
              </w:rPr>
              <w:t>学历，中药学/制药学相关专业</w:t>
            </w: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；</w:t>
            </w: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>
            <w:pPr>
              <w:pStyle w:val="12"/>
              <w:numPr>
                <w:ilvl w:val="0"/>
                <w:numId w:val="4"/>
              </w:numPr>
              <w:ind w:firstLineChars="0"/>
              <w:jc w:val="left"/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>掌握药物分析理论知识，能熟练使用HPLC\GC\IR\UV等检验仪器；</w:t>
            </w:r>
          </w:p>
          <w:p>
            <w:pPr>
              <w:pStyle w:val="12"/>
              <w:numPr>
                <w:ilvl w:val="0"/>
                <w:numId w:val="4"/>
              </w:numPr>
              <w:ind w:firstLineChars="0"/>
              <w:jc w:val="left"/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对</w:t>
            </w: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>中药质量标准研究/制剂工艺改进等</w:t>
            </w: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有</w:t>
            </w: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>一定认识。</w:t>
            </w:r>
          </w:p>
          <w:p>
            <w:pPr>
              <w:pStyle w:val="12"/>
              <w:numPr>
                <w:ilvl w:val="0"/>
                <w:numId w:val="4"/>
              </w:numPr>
              <w:ind w:firstLineChars="0"/>
              <w:jc w:val="left"/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较强的沟通表达及解决问题的能力；</w:t>
            </w:r>
          </w:p>
          <w:p>
            <w:pPr>
              <w:pStyle w:val="12"/>
              <w:numPr>
                <w:ilvl w:val="0"/>
                <w:numId w:val="4"/>
              </w:numPr>
              <w:ind w:firstLineChars="0"/>
              <w:jc w:val="left"/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富有团队合作精神。</w:t>
            </w:r>
          </w:p>
        </w:tc>
      </w:tr>
      <w:tr>
        <w:tblPrEx>
          <w:tblBorders>
            <w:top w:val="single" w:color="C8C8C8" w:themeColor="accent3" w:themeTint="99" w:sz="4" w:space="0"/>
            <w:left w:val="single" w:color="C8C8C8" w:themeColor="accent3" w:themeTint="99" w:sz="4" w:space="0"/>
            <w:bottom w:val="single" w:color="C8C8C8" w:themeColor="accent3" w:themeTint="99" w:sz="4" w:space="0"/>
            <w:right w:val="single" w:color="C8C8C8" w:themeColor="accent3" w:themeTint="99" w:sz="4" w:space="0"/>
            <w:insideH w:val="single" w:color="C8C8C8" w:themeColor="accent3" w:themeTint="99" w:sz="4" w:space="0"/>
            <w:insideV w:val="single" w:color="C8C8C8" w:themeColor="accent3" w:themeTint="99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2122" w:type="dxa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rFonts w:hint="eastAsia"/>
                <w:b/>
                <w:bCs/>
                <w:color w:val="7C7C7C" w:themeColor="accent3" w:themeShade="BF"/>
                <w:sz w:val="20"/>
                <w:szCs w:val="20"/>
              </w:rPr>
            </w:pPr>
            <w:r>
              <w:rPr>
                <w:rFonts w:hint="eastAsia"/>
                <w:b w:val="0"/>
                <w:bCs/>
                <w:color w:val="auto"/>
                <w:sz w:val="20"/>
                <w:szCs w:val="20"/>
              </w:rPr>
              <w:t>项目申报员</w:t>
            </w:r>
          </w:p>
        </w:tc>
        <w:tc>
          <w:tcPr>
            <w:tcW w:w="1417" w:type="dxa"/>
            <w:vAlign w:val="center"/>
          </w:tcPr>
          <w:p>
            <w:pPr>
              <w:tabs>
                <w:tab w:val="left" w:pos="3390"/>
              </w:tabs>
              <w:spacing w:line="360" w:lineRule="auto"/>
              <w:jc w:val="center"/>
              <w:rPr>
                <w:rFonts w:hint="eastAsia"/>
                <w:color w:val="7C7C7C" w:themeColor="accent3" w:themeShade="BF"/>
                <w:sz w:val="20"/>
                <w:szCs w:val="20"/>
              </w:rPr>
            </w:pPr>
            <w:r>
              <w:rPr>
                <w:rFonts w:hint="eastAsia"/>
                <w:color w:val="7C7C7C" w:themeColor="accent3" w:themeShade="BF"/>
                <w:sz w:val="20"/>
                <w:szCs w:val="20"/>
              </w:rPr>
              <w:t>1</w:t>
            </w:r>
          </w:p>
        </w:tc>
        <w:tc>
          <w:tcPr>
            <w:tcW w:w="6379" w:type="dxa"/>
          </w:tcPr>
          <w:p>
            <w:pPr>
              <w:jc w:val="left"/>
              <w:rPr>
                <w:rFonts w:ascii="宋体" w:hAnsi="宋体"/>
                <w:b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  <w:shd w:val="clear" w:color="auto" w:fill="FFFFFF"/>
              </w:rPr>
              <w:t>1）本科及以上学历，有科技项目申报相关工作经验者优先；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2）文字能力强，写作功底深厚，最好有代表作品可供鉴定；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）熟练操作办公软件和设备，办事精细高效；</w:t>
            </w:r>
          </w:p>
          <w:p>
            <w:pPr>
              <w:jc w:val="left"/>
              <w:rPr>
                <w:rFonts w:hint="eastAsia" w:ascii="宋体" w:hAnsi="宋体"/>
                <w:b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宋体" w:hAnsi="宋体"/>
                <w:color w:val="000000"/>
                <w:sz w:val="18"/>
                <w:szCs w:val="18"/>
                <w:shd w:val="clear" w:color="auto" w:fill="FFFFFF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  <w:shd w:val="clear" w:color="auto" w:fill="FFFFFF"/>
              </w:rPr>
              <w:t>）性格开朗，善于沟通，学习适应能力强，能承受偶尔加班压力。</w:t>
            </w:r>
          </w:p>
        </w:tc>
      </w:tr>
    </w:tbl>
    <w:p>
      <w:pPr>
        <w:pStyle w:val="12"/>
        <w:numPr>
          <w:ilvl w:val="0"/>
          <w:numId w:val="1"/>
        </w:numPr>
        <w:tabs>
          <w:tab w:val="left" w:pos="3390"/>
        </w:tabs>
        <w:spacing w:line="360" w:lineRule="auto"/>
        <w:ind w:firstLine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联系</w:t>
      </w:r>
      <w:r>
        <w:rPr>
          <w:b/>
          <w:sz w:val="24"/>
          <w:szCs w:val="24"/>
        </w:rPr>
        <w:t>方式</w:t>
      </w:r>
    </w:p>
    <w:p>
      <w:pPr>
        <w:autoSpaceDE w:val="0"/>
        <w:autoSpaceDN w:val="0"/>
        <w:adjustRightInd w:val="0"/>
        <w:spacing w:line="276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1.联系地址: 广州经济技术开发区科学城金峰园路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号</w:t>
      </w:r>
    </w:p>
    <w:p>
      <w:pPr>
        <w:autoSpaceDE w:val="0"/>
        <w:autoSpaceDN w:val="0"/>
        <w:adjustRightInd w:val="0"/>
        <w:spacing w:line="276" w:lineRule="auto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/>
          <w:szCs w:val="21"/>
        </w:rPr>
        <w:t>2.联系</w:t>
      </w:r>
      <w:r>
        <w:rPr>
          <w:rFonts w:hint="eastAsia" w:ascii="宋体" w:hAnsi="宋体" w:eastAsia="宋体" w:cs="宋体"/>
          <w:sz w:val="21"/>
          <w:szCs w:val="21"/>
        </w:rPr>
        <w:t>人: 林小姐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3.简历投递格式：</w:t>
      </w:r>
      <w:r>
        <w:rPr>
          <w:rFonts w:hint="eastAsia" w:ascii="宋体" w:hAnsi="宋体" w:eastAsia="宋体" w:cs="宋体"/>
          <w:sz w:val="21"/>
          <w:szCs w:val="21"/>
        </w:rPr>
        <w:t>香雪制药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+岗位+学历+姓名  </w:t>
      </w:r>
    </w:p>
    <w:p>
      <w:pPr>
        <w:ind w:firstLine="210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发送至邮箱：</w:t>
      </w: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"mailto:xiangxuehr@xphcn.com"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</w:rPr>
        <w:t>xiangxuehr@xphcn.com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</w:rPr>
        <w:t>；xlifesc_pub@xphcn.com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抄送3361743303@qq.com</w:t>
      </w: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autoSpaceDE w:val="0"/>
        <w:autoSpaceDN w:val="0"/>
        <w:adjustRightInd w:val="0"/>
        <w:spacing w:line="276" w:lineRule="auto"/>
        <w:ind w:firstLine="210" w:firstLineChars="10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想了解更多招聘信息请加QQ群：78636918</w:t>
      </w:r>
    </w:p>
    <w:sectPr>
      <w:headerReference r:id="rId3" w:type="default"/>
      <w:footerReference r:id="rId4" w:type="default"/>
      <w:pgSz w:w="11906" w:h="16838"/>
      <w:pgMar w:top="1440" w:right="1077" w:bottom="1440" w:left="1077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</w:pP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3897630</wp:posOffset>
          </wp:positionH>
          <wp:positionV relativeFrom="paragraph">
            <wp:posOffset>-1357630</wp:posOffset>
          </wp:positionV>
          <wp:extent cx="2914015" cy="223647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656" t="7580" r="5891" b="6152"/>
                  <a:stretch>
                    <a:fillRect/>
                  </a:stretch>
                </pic:blipFill>
                <pic:spPr>
                  <a:xfrm>
                    <a:off x="0" y="0"/>
                    <a:ext cx="2924112" cy="2244087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地址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：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广州市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经济技术开发区科学城金峰园路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2号</w:t>
    </w:r>
  </w:p>
  <w:p>
    <w:pPr>
      <w:pStyle w:val="3"/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</w:pP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电话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：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020-222114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83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 xml:space="preserve"> 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 xml:space="preserve">   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传真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：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020-22211445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left"/>
    </w:pPr>
    <w:r>
      <w:drawing>
        <wp:inline distT="0" distB="0" distL="0" distR="0">
          <wp:extent cx="2219325" cy="352425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1151" cy="3547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/>
        <w:sz w:val="21"/>
        <w:szCs w:val="21"/>
      </w:rPr>
      <w:t xml:space="preserve">                                </w:t>
    </w:r>
    <w:r>
      <w:rPr>
        <w:rFonts w:hint="eastAsia" w:ascii="黑体" w:hAnsi="黑体" w:eastAsia="黑体"/>
        <w:sz w:val="24"/>
        <w:szCs w:val="24"/>
      </w:rPr>
      <w:t xml:space="preserve"> </w:t>
    </w:r>
    <w:r>
      <w:rPr>
        <w:rFonts w:hint="eastAsia" w:ascii="黑体" w:hAnsi="黑体" w:eastAsia="黑体"/>
        <w:b/>
        <w:sz w:val="24"/>
        <w:szCs w:val="24"/>
      </w:rPr>
      <w:t xml:space="preserve"> </w:t>
    </w:r>
    <w:r>
      <w:rPr>
        <w:rFonts w:hint="eastAsia" w:ascii="宋体" w:hAnsi="宋体"/>
        <w:b/>
        <w:color w:val="000000" w:themeColor="text1"/>
        <w:sz w:val="24"/>
        <w:szCs w:val="24"/>
        <w14:textFill>
          <w14:solidFill>
            <w14:schemeClr w14:val="tx1"/>
          </w14:solidFill>
        </w14:textFill>
      </w:rPr>
      <w:t xml:space="preserve"> </w:t>
    </w:r>
    <w:r>
      <w:rPr>
        <w:rFonts w:ascii="宋体" w:hAnsi="宋体"/>
        <w:b/>
        <w:color w:val="000000" w:themeColor="text1"/>
        <w:sz w:val="24"/>
        <w:szCs w:val="24"/>
        <w14:textFill>
          <w14:solidFill>
            <w14:schemeClr w14:val="tx1"/>
          </w14:solidFill>
        </w14:textFill>
      </w:rPr>
      <w:t xml:space="preserve">   </w:t>
    </w:r>
    <w:r>
      <w:rPr>
        <w:rFonts w:hint="eastAsia"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香雪</w:t>
    </w:r>
    <w:r>
      <w:rPr>
        <w:rFonts w:ascii="宋体" w:hAnsi="宋体"/>
        <w:color w:val="000000" w:themeColor="text1"/>
        <w:sz w:val="21"/>
        <w:szCs w:val="21"/>
        <w14:textFill>
          <w14:solidFill>
            <w14:schemeClr w14:val="tx1"/>
          </w14:solidFill>
        </w14:textFill>
      </w:rPr>
      <w:t>生命科学研究中心</w:t>
    </w:r>
    <w:r>
      <w:rPr>
        <w:rFonts w:hint="eastAsia" w:ascii="黑体" w:hAnsi="黑体" w:eastAsia="黑体"/>
        <w:sz w:val="21"/>
        <w:szCs w:val="21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C7D43"/>
    <w:multiLevelType w:val="multilevel"/>
    <w:tmpl w:val="1D5C7D4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F948CE"/>
    <w:multiLevelType w:val="multilevel"/>
    <w:tmpl w:val="32F948CE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5C1557"/>
    <w:multiLevelType w:val="multilevel"/>
    <w:tmpl w:val="365C1557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AF0F31"/>
    <w:multiLevelType w:val="multilevel"/>
    <w:tmpl w:val="5FAF0F31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199"/>
    <w:rsid w:val="0005683A"/>
    <w:rsid w:val="0008457B"/>
    <w:rsid w:val="000C3604"/>
    <w:rsid w:val="000E4A4A"/>
    <w:rsid w:val="000F58A1"/>
    <w:rsid w:val="002F2E39"/>
    <w:rsid w:val="002F311B"/>
    <w:rsid w:val="00363E59"/>
    <w:rsid w:val="00467DA2"/>
    <w:rsid w:val="004B5561"/>
    <w:rsid w:val="00560929"/>
    <w:rsid w:val="00623D02"/>
    <w:rsid w:val="00640B16"/>
    <w:rsid w:val="006B0391"/>
    <w:rsid w:val="0072771E"/>
    <w:rsid w:val="0076333C"/>
    <w:rsid w:val="00770B8C"/>
    <w:rsid w:val="007B2E4D"/>
    <w:rsid w:val="007C3403"/>
    <w:rsid w:val="007E6918"/>
    <w:rsid w:val="00875FEC"/>
    <w:rsid w:val="00890E20"/>
    <w:rsid w:val="008C6199"/>
    <w:rsid w:val="008C6ADF"/>
    <w:rsid w:val="00967FAB"/>
    <w:rsid w:val="0098371C"/>
    <w:rsid w:val="00B96893"/>
    <w:rsid w:val="00C538AC"/>
    <w:rsid w:val="00C82704"/>
    <w:rsid w:val="00D127AD"/>
    <w:rsid w:val="00D20D66"/>
    <w:rsid w:val="00D81A95"/>
    <w:rsid w:val="00D87A0B"/>
    <w:rsid w:val="00DD39C7"/>
    <w:rsid w:val="00DD71F3"/>
    <w:rsid w:val="00E62BCC"/>
    <w:rsid w:val="00E76CB1"/>
    <w:rsid w:val="00F36B57"/>
    <w:rsid w:val="00F428F5"/>
    <w:rsid w:val="00F50882"/>
    <w:rsid w:val="7AAE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table" w:customStyle="1" w:styleId="13">
    <w:name w:val="Grid Table 6 Colorful Accent 3"/>
    <w:basedOn w:val="5"/>
    <w:uiPriority w:val="51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  <w:tblLayout w:type="fixed"/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1112</Characters>
  <Lines>9</Lines>
  <Paragraphs>2</Paragraphs>
  <TotalTime>0</TotalTime>
  <ScaleCrop>false</ScaleCrop>
  <LinksUpToDate>false</LinksUpToDate>
  <CharactersWithSpaces>1304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2018-10-17T03:52:00Z</dcterms:created>
  <dc:creator>方顺丽</dc:creator>
  <cp:lastModifiedBy>哎呀</cp:lastModifiedBy>
  <cp:lastPrinted>2016-08-24T05:51:00Z</cp:lastPrinted>
  <dcterms:modified xsi:type="dcterms:W3CDTF">2019-03-06T05:43:05Z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