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 w:eastAsia="仿宋_GB2312"/>
          <w:b/>
          <w:spacing w:val="-20"/>
          <w:sz w:val="36"/>
          <w:szCs w:val="36"/>
          <w:lang w:val="en-US" w:eastAsia="zh-CN"/>
        </w:rPr>
      </w:pPr>
      <w:r>
        <w:rPr>
          <w:rFonts w:hint="eastAsia" w:ascii="仿宋_GB2312" w:hAnsi="仿宋" w:eastAsia="仿宋_GB2312"/>
          <w:b/>
          <w:spacing w:val="-20"/>
          <w:sz w:val="36"/>
          <w:szCs w:val="36"/>
          <w:lang w:val="en-US" w:eastAsia="zh-CN"/>
        </w:rPr>
        <w:t>北京师范大学基础教育合作办学平台</w:t>
      </w:r>
    </w:p>
    <w:p>
      <w:pPr>
        <w:jc w:val="center"/>
        <w:rPr>
          <w:sz w:val="28"/>
          <w:szCs w:val="28"/>
        </w:rPr>
      </w:pPr>
      <w:r>
        <w:rPr>
          <w:rFonts w:hint="eastAsia" w:ascii="仿宋_GB2312" w:hAnsi="仿宋" w:eastAsia="仿宋_GB2312"/>
          <w:b/>
          <w:spacing w:val="-20"/>
          <w:sz w:val="36"/>
          <w:szCs w:val="36"/>
          <w:lang w:val="en-US" w:eastAsia="zh-CN"/>
        </w:rPr>
        <w:t>高师巡回教师专场</w:t>
      </w:r>
      <w:r>
        <w:rPr>
          <w:rFonts w:hint="eastAsia" w:ascii="仿宋_GB2312" w:hAnsi="仿宋" w:eastAsia="仿宋_GB2312"/>
          <w:b/>
          <w:spacing w:val="-20"/>
          <w:sz w:val="36"/>
          <w:szCs w:val="36"/>
        </w:rPr>
        <w:t>招聘</w:t>
      </w:r>
      <w:r>
        <w:rPr>
          <w:rFonts w:hint="eastAsia" w:ascii="仿宋_GB2312" w:hAnsi="仿宋" w:eastAsia="仿宋_GB2312"/>
          <w:b/>
          <w:spacing w:val="-20"/>
          <w:sz w:val="36"/>
          <w:szCs w:val="36"/>
          <w:lang w:val="en-US" w:eastAsia="zh-CN"/>
        </w:rPr>
        <w:t>会（东北师范大学站）招聘</w:t>
      </w:r>
      <w:r>
        <w:rPr>
          <w:rFonts w:hint="eastAsia" w:ascii="仿宋_GB2312" w:hAnsi="仿宋" w:eastAsia="仿宋_GB2312"/>
          <w:b/>
          <w:spacing w:val="-20"/>
          <w:sz w:val="36"/>
          <w:szCs w:val="36"/>
        </w:rPr>
        <w:t>启事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仿宋"/>
          <w:b/>
          <w:bCs/>
          <w:sz w:val="24"/>
        </w:rPr>
      </w:pPr>
      <w:r>
        <w:rPr>
          <w:rFonts w:hint="eastAsia" w:ascii="仿宋" w:hAnsi="仿宋" w:eastAsia="仿宋" w:cs="仿宋"/>
          <w:b/>
          <w:bCs/>
          <w:sz w:val="24"/>
          <w:lang w:val="en-US" w:eastAsia="zh-CN"/>
        </w:rPr>
        <w:t>一、单位</w:t>
      </w:r>
      <w:r>
        <w:rPr>
          <w:rFonts w:hint="eastAsia" w:ascii="仿宋" w:hAnsi="仿宋" w:eastAsia="仿宋" w:cs="仿宋"/>
          <w:b/>
          <w:bCs/>
          <w:sz w:val="24"/>
        </w:rPr>
        <w:t>简介</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北京师范大学作为中国师范院校的排头兵，全国教育创新的重要策源地，本着传播先进理念、输出优质资源、促进体制创新、服务地方教育发展的原则，以“育人为本，服务基层，促进公平，提高质量”为办学宗旨，依托雄厚的教育资源和成熟的办学经验，于上世纪80年代开始了基础教育合作办学探索之路。自1985年至今，北京师范大学已在北京、河北、内蒙古、广东等20余个省、市、自治区合作举办了70余所附属（实验）学校和一批资源服务学校。这些学校在创建和发展过程中，有效地将北京师范大学的教育资源优势转化为学校发展的巨大动力，极大地促进了学校教育教学质量的提升，取得了丰硕的办学成果，赢得了良好的社会声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课堂是学校教育的主阵地，优秀的教师团队是学校发展的核心竞争力。近年来，北京师范大学基础教育合作办学平台建构了一个集选拔、培养及评价于一体的教师专业化成长体系，发掘和培养了一大批优秀教师，使北京师范大学基础教育合作办学学校成为年轻教师成长的摇篮和圆梦的基地。</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根据北京师范大学基础教育合作办学平台各校发展需要，现面向高校及社会公开招聘应届毕业生及在职老师。</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仿宋" w:hAnsi="仿宋" w:eastAsia="仿宋" w:cs="仿宋"/>
          <w:b/>
          <w:bCs/>
          <w:sz w:val="24"/>
          <w:lang w:eastAsia="zh-CN"/>
        </w:rPr>
      </w:pPr>
      <w:r>
        <w:rPr>
          <w:rFonts w:hint="eastAsia" w:ascii="仿宋" w:hAnsi="仿宋" w:eastAsia="仿宋" w:cs="仿宋"/>
          <w:b/>
          <w:bCs/>
          <w:sz w:val="24"/>
          <w:lang w:val="en-US" w:eastAsia="zh-CN"/>
        </w:rPr>
        <w:t>二、</w:t>
      </w:r>
      <w:r>
        <w:rPr>
          <w:rFonts w:hint="eastAsia" w:ascii="仿宋" w:hAnsi="仿宋" w:eastAsia="仿宋" w:cs="仿宋"/>
          <w:b/>
          <w:bCs/>
          <w:sz w:val="24"/>
        </w:rPr>
        <w:t>招聘</w:t>
      </w:r>
      <w:r>
        <w:rPr>
          <w:rFonts w:hint="eastAsia" w:ascii="仿宋" w:hAnsi="仿宋" w:eastAsia="仿宋" w:cs="仿宋"/>
          <w:b/>
          <w:bCs/>
          <w:sz w:val="24"/>
          <w:lang w:val="en-US" w:eastAsia="zh-CN"/>
        </w:rPr>
        <w:t>条件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rPr>
      </w:pPr>
      <w:r>
        <w:rPr>
          <w:rFonts w:hint="eastAsia" w:ascii="仿宋" w:hAnsi="仿宋" w:eastAsia="仿宋" w:cs="仿宋"/>
          <w:b w:val="0"/>
          <w:bCs w:val="0"/>
          <w:sz w:val="24"/>
        </w:rPr>
        <w:t>1.具有相应学科教师资格证及从业资格；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val="0"/>
          <w:bCs w:val="0"/>
          <w:sz w:val="24"/>
        </w:rPr>
      </w:pPr>
      <w:r>
        <w:rPr>
          <w:rFonts w:hint="eastAsia" w:ascii="仿宋" w:hAnsi="仿宋" w:eastAsia="仿宋" w:cs="仿宋"/>
          <w:b w:val="0"/>
          <w:bCs w:val="0"/>
          <w:sz w:val="24"/>
        </w:rPr>
        <w:t>2.具体岗位要求详见各校招聘启事。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仿宋"/>
          <w:b/>
          <w:bCs/>
          <w:sz w:val="24"/>
        </w:rPr>
      </w:pPr>
      <w:r>
        <w:rPr>
          <w:rFonts w:hint="eastAsia" w:ascii="仿宋" w:hAnsi="仿宋" w:eastAsia="仿宋" w:cs="仿宋"/>
          <w:b/>
          <w:bCs/>
          <w:sz w:val="24"/>
        </w:rPr>
        <w:t>三、岗位需求</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为平台以下学校招聘小学、初中、高中任课教师：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·北京师范大学包头附属学校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·北京师范大学北海附属中学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·北京师范大学渤海附校附属学校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·北京师范大学大连普兰店区附属学校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·北京师范大学鄂尔多斯第二附属学校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·北京师范大学庆阳附属学校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·北京师范大学乌海附属学校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·北京师范大学亚太实验学校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·北京师范大学保定实验学校（筹）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·北京师范大学宣城学校（筹）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·佛山市顺德区京师励耘实验学校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·镇宁实验学校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·神木实验学校（筹）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注：具体参会学校以实际情况为准。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4"/>
          <w:lang w:val="en-US" w:eastAsia="zh-CN"/>
        </w:rPr>
      </w:pPr>
      <w:r>
        <w:rPr>
          <w:rFonts w:hint="eastAsia" w:ascii="仿宋" w:hAnsi="仿宋" w:eastAsia="仿宋" w:cs="仿宋"/>
          <w:b/>
          <w:bCs/>
          <w:sz w:val="24"/>
          <w:lang w:val="en-US" w:eastAsia="zh-CN"/>
        </w:rPr>
        <w:t>四、考核流程（具体时间、地点另行通知，请保持通讯畅通。）</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1、宣讲</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时间：2019年4月26日9:00-9:30</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地点：东北师范大学本部就业中心三楼报告厅</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2、接收简历</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时间：2019年4月26日</w:t>
      </w:r>
      <w:bookmarkStart w:id="0" w:name="_GoBack"/>
      <w:bookmarkEnd w:id="0"/>
      <w:r>
        <w:rPr>
          <w:rFonts w:hint="eastAsia" w:ascii="仿宋" w:hAnsi="仿宋" w:eastAsia="仿宋" w:cs="仿宋"/>
          <w:sz w:val="24"/>
          <w:lang w:val="en-US" w:eastAsia="zh-CN"/>
        </w:rPr>
        <w:t>9:30-11:30</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地点：东北师范大学本部就业中心三楼报告厅</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3、考核</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形式：面试、笔试及面谈</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时间：2019年4月26日 - 4月27日（周五、六）</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地点：东北师范大学本部就业中心（具体时间地点等候通知，请保持通讯正常。）</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注：具体安排以当日现场公布为准。</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outlineLvl w:val="9"/>
        <w:rPr>
          <w:rFonts w:hint="eastAsia" w:ascii="仿宋" w:hAnsi="仿宋" w:eastAsia="仿宋" w:cs="仿宋"/>
          <w:sz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20"/>
        <w:jc w:val="right"/>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北京师范大学教育集团</w:t>
      </w:r>
    </w:p>
    <w:p>
      <w:pPr>
        <w:keepNext w:val="0"/>
        <w:keepLines w:val="0"/>
        <w:pageBreakBefore w:val="0"/>
        <w:widowControl w:val="0"/>
        <w:kinsoku/>
        <w:wordWrap w:val="0"/>
        <w:overflowPunct/>
        <w:topLinePunct w:val="0"/>
        <w:autoSpaceDE/>
        <w:autoSpaceDN/>
        <w:bidi w:val="0"/>
        <w:adjustRightInd/>
        <w:snapToGrid/>
        <w:spacing w:line="400" w:lineRule="exact"/>
        <w:ind w:firstLine="420"/>
        <w:jc w:val="right"/>
        <w:textAlignment w:val="auto"/>
        <w:outlineLvl w:val="9"/>
        <w:rPr>
          <w:rFonts w:hint="eastAsia" w:ascii="仿宋" w:hAnsi="仿宋" w:eastAsia="仿宋" w:cs="仿宋"/>
          <w:sz w:val="24"/>
          <w:lang w:val="en-US" w:eastAsia="zh-CN"/>
        </w:rPr>
      </w:pPr>
      <w:r>
        <w:rPr>
          <w:rFonts w:hint="eastAsia" w:ascii="仿宋" w:hAnsi="仿宋" w:eastAsia="仿宋" w:cs="仿宋"/>
          <w:sz w:val="24"/>
          <w:lang w:val="en-US" w:eastAsia="zh-CN"/>
        </w:rPr>
        <w:t xml:space="preserve">2019年4月18日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7B4770"/>
    <w:rsid w:val="00062704"/>
    <w:rsid w:val="000F7625"/>
    <w:rsid w:val="00116C78"/>
    <w:rsid w:val="001A1C16"/>
    <w:rsid w:val="002933A9"/>
    <w:rsid w:val="00356CA4"/>
    <w:rsid w:val="004518CD"/>
    <w:rsid w:val="004E6F22"/>
    <w:rsid w:val="005033D2"/>
    <w:rsid w:val="00503E55"/>
    <w:rsid w:val="0058603D"/>
    <w:rsid w:val="006069B6"/>
    <w:rsid w:val="0080722D"/>
    <w:rsid w:val="009B6B39"/>
    <w:rsid w:val="00A45F76"/>
    <w:rsid w:val="00AB470E"/>
    <w:rsid w:val="00B84B5E"/>
    <w:rsid w:val="00BE71FA"/>
    <w:rsid w:val="00C60909"/>
    <w:rsid w:val="00C66A76"/>
    <w:rsid w:val="00EA6200"/>
    <w:rsid w:val="00FE01CF"/>
    <w:rsid w:val="03633E96"/>
    <w:rsid w:val="069767B2"/>
    <w:rsid w:val="077D5FBF"/>
    <w:rsid w:val="09A20A6F"/>
    <w:rsid w:val="0B140B4B"/>
    <w:rsid w:val="0C24124C"/>
    <w:rsid w:val="0FF74B10"/>
    <w:rsid w:val="12BA1D78"/>
    <w:rsid w:val="2166333F"/>
    <w:rsid w:val="2A79228C"/>
    <w:rsid w:val="2E655551"/>
    <w:rsid w:val="2FC45654"/>
    <w:rsid w:val="30A00CBE"/>
    <w:rsid w:val="3E2C632C"/>
    <w:rsid w:val="485756F7"/>
    <w:rsid w:val="493276C7"/>
    <w:rsid w:val="4E7B022D"/>
    <w:rsid w:val="56B21969"/>
    <w:rsid w:val="58351E15"/>
    <w:rsid w:val="5D2A794C"/>
    <w:rsid w:val="62ED70FB"/>
    <w:rsid w:val="640113AD"/>
    <w:rsid w:val="679220F3"/>
    <w:rsid w:val="6B3D70CF"/>
    <w:rsid w:val="6F1A250A"/>
    <w:rsid w:val="77C34C38"/>
    <w:rsid w:val="78B57C53"/>
    <w:rsid w:val="78DB34D7"/>
    <w:rsid w:val="7B7B4770"/>
    <w:rsid w:val="7BC053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rFonts w:asciiTheme="minorHAnsi" w:hAnsiTheme="minorHAnsi" w:eastAsiaTheme="minorEastAsia" w:cstheme="minorBidi"/>
      <w:kern w:val="2"/>
      <w:sz w:val="18"/>
      <w:szCs w:val="18"/>
    </w:rPr>
  </w:style>
  <w:style w:type="character" w:customStyle="1" w:styleId="7">
    <w:name w:val="页脚 Char"/>
    <w:basedOn w:val="4"/>
    <w:link w:val="2"/>
    <w:qFormat/>
    <w:uiPriority w:val="0"/>
    <w:rPr>
      <w:rFonts w:asciiTheme="minorHAnsi" w:hAnsiTheme="minorHAnsi" w:eastAsiaTheme="minorEastAsia" w:cstheme="minorBidi"/>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172</Words>
  <Characters>986</Characters>
  <Lines>8</Lines>
  <Paragraphs>2</Paragraphs>
  <TotalTime>5</TotalTime>
  <ScaleCrop>false</ScaleCrop>
  <LinksUpToDate>false</LinksUpToDate>
  <CharactersWithSpaces>1156</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2018-02-27T08:48:00Z</dcterms:created>
  <dc:creator>linda</dc:creator>
  <cp:lastModifiedBy>杨紫陌</cp:lastModifiedBy>
  <dcterms:modified xsi:type="dcterms:W3CDTF">2019-04-18T08:17:40Z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