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 w:eastAsia="仿宋_GB2312"/>
          <w:b/>
          <w:spacing w:val="-20"/>
          <w:sz w:val="36"/>
          <w:szCs w:val="36"/>
          <w:lang w:val="en-US" w:eastAsia="zh-CN"/>
        </w:rPr>
      </w:pPr>
      <w:r>
        <w:rPr>
          <w:rFonts w:hint="eastAsia" w:ascii="仿宋_GB2312" w:hAnsi="仿宋" w:eastAsia="仿宋_GB2312"/>
          <w:b/>
          <w:spacing w:val="-20"/>
          <w:sz w:val="36"/>
          <w:szCs w:val="36"/>
          <w:lang w:val="en-US" w:eastAsia="zh-CN"/>
        </w:rPr>
        <w:t>北京师范大学包头附属学校</w:t>
      </w:r>
    </w:p>
    <w:p>
      <w:pPr>
        <w:jc w:val="center"/>
        <w:rPr>
          <w:sz w:val="28"/>
          <w:szCs w:val="28"/>
        </w:rPr>
      </w:pPr>
      <w:r>
        <w:rPr>
          <w:rFonts w:hint="eastAsia" w:ascii="仿宋_GB2312" w:hAnsi="仿宋" w:eastAsia="仿宋_GB2312"/>
          <w:b/>
          <w:spacing w:val="-20"/>
          <w:sz w:val="36"/>
          <w:szCs w:val="36"/>
          <w:lang w:val="en-US" w:eastAsia="zh-CN"/>
        </w:rPr>
        <w:t>2019春季东北师大专场</w:t>
      </w:r>
      <w:r>
        <w:rPr>
          <w:rFonts w:hint="eastAsia" w:ascii="仿宋_GB2312" w:hAnsi="仿宋" w:eastAsia="仿宋_GB2312"/>
          <w:b/>
          <w:spacing w:val="-20"/>
          <w:sz w:val="36"/>
          <w:szCs w:val="36"/>
        </w:rPr>
        <w:t>招聘启事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lang w:val="en-US" w:eastAsia="zh-CN"/>
        </w:rPr>
        <w:t>一、</w:t>
      </w:r>
      <w:r>
        <w:rPr>
          <w:rFonts w:hint="eastAsia" w:ascii="仿宋" w:hAnsi="仿宋" w:eastAsia="仿宋" w:cs="仿宋"/>
          <w:b/>
          <w:bCs/>
          <w:sz w:val="24"/>
        </w:rPr>
        <w:t>学校简介</w:t>
      </w:r>
    </w:p>
    <w:p>
      <w:pPr>
        <w:spacing w:line="20" w:lineRule="atLeast"/>
        <w:ind w:firstLine="480" w:firstLineChars="200"/>
        <w:rPr>
          <w:rFonts w:ascii="仿宋" w:hAnsi="仿宋" w:eastAsia="仿宋" w:cs="仿宋"/>
          <w:sz w:val="24"/>
        </w:rPr>
      </w:pPr>
      <w:r>
        <w:rPr>
          <w:rFonts w:hint="eastAsia" w:ascii="仿宋" w:hAnsi="仿宋" w:eastAsia="仿宋" w:cs="仿宋"/>
          <w:sz w:val="24"/>
        </w:rPr>
        <w:t>北京师范大学包头附属学校是北京师范大学与内蒙古自治区包头稀土高新区政府合作办学的体制创新型十二年一贯制国有公办学校。学校坐落在美丽的黄河岸边，阴山脚下，占地面积21</w:t>
      </w:r>
      <w:bookmarkStart w:id="0" w:name="_GoBack"/>
      <w:bookmarkEnd w:id="0"/>
      <w:r>
        <w:rPr>
          <w:rFonts w:hint="eastAsia" w:ascii="仿宋" w:hAnsi="仿宋" w:eastAsia="仿宋" w:cs="仿宋"/>
          <w:sz w:val="24"/>
        </w:rPr>
        <w:t>8亩，环境优美，设施设备先进、齐全。学校秉承北师大先进的办学思想，以“弘文励教，止于至善”为办学宗旨，以“做润泽生命的教育”为办学追求，在建校五年的办学路程中克服困难，屡创佳绩，在教育教学方面取得丰硕成果，成为包头市基础教育的排头兵。2018年秋季，我校小学部已正式建成招生，内蒙古中德足球精英中心师生也已陆续到位，学校发展已经开启国际化的新篇章！</w:t>
      </w:r>
    </w:p>
    <w:p>
      <w:pPr>
        <w:spacing w:line="20" w:lineRule="atLeast"/>
        <w:ind w:firstLine="480" w:firstLineChars="200"/>
        <w:rPr>
          <w:rFonts w:ascii="仿宋" w:hAnsi="仿宋" w:eastAsia="仿宋" w:cs="仿宋"/>
          <w:sz w:val="24"/>
        </w:rPr>
      </w:pPr>
      <w:r>
        <w:rPr>
          <w:rFonts w:hint="eastAsia" w:ascii="仿宋" w:hAnsi="仿宋" w:eastAsia="仿宋" w:cs="仿宋"/>
          <w:sz w:val="24"/>
        </w:rPr>
        <w:t>目前学校小学、初、高中在校生1378人,43个教学班。学校现有教师156人，其中研究生学历占53%。这里是青年教师创业的沃土，实现教育理想的平台，展现自我价值的舞台，培养教育家的摇篮！</w:t>
      </w:r>
    </w:p>
    <w:p>
      <w:pPr>
        <w:spacing w:line="20" w:lineRule="atLeast"/>
        <w:ind w:firstLine="480" w:firstLineChars="200"/>
        <w:rPr>
          <w:rFonts w:hint="eastAsia" w:ascii="仿宋" w:hAnsi="仿宋" w:eastAsia="仿宋" w:cs="仿宋"/>
          <w:b w:val="0"/>
          <w:bCs w:val="0"/>
          <w:sz w:val="24"/>
          <w:lang w:val="en-US" w:eastAsia="zh-CN"/>
        </w:rPr>
      </w:pPr>
      <w:r>
        <w:rPr>
          <w:rFonts w:hint="eastAsia" w:ascii="仿宋" w:hAnsi="仿宋" w:eastAsia="仿宋" w:cs="仿宋"/>
          <w:sz w:val="24"/>
        </w:rPr>
        <w:t>此次面向全国公开招聘师范院校优秀毕业生</w:t>
      </w:r>
      <w:r>
        <w:rPr>
          <w:rFonts w:hint="eastAsia" w:ascii="仿宋" w:hAnsi="仿宋" w:eastAsia="仿宋" w:cs="仿宋"/>
          <w:sz w:val="24"/>
          <w:lang w:val="en-US" w:eastAsia="zh-CN"/>
        </w:rPr>
        <w:t>39</w:t>
      </w:r>
      <w:r>
        <w:rPr>
          <w:rFonts w:hint="eastAsia" w:ascii="仿宋" w:hAnsi="仿宋" w:eastAsia="仿宋" w:cs="仿宋"/>
          <w:sz w:val="24"/>
        </w:rPr>
        <w:t>名。现将有关事项公告如下：</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lang w:val="en-US" w:eastAsia="zh-CN"/>
        </w:rPr>
        <w:t>二、</w:t>
      </w:r>
      <w:r>
        <w:rPr>
          <w:rFonts w:hint="eastAsia" w:ascii="仿宋" w:hAnsi="仿宋" w:eastAsia="仿宋" w:cs="仿宋"/>
          <w:b/>
          <w:bCs/>
          <w:sz w:val="24"/>
        </w:rPr>
        <w:t>招聘条件</w:t>
      </w:r>
    </w:p>
    <w:p>
      <w:pPr>
        <w:spacing w:line="20" w:lineRule="atLeast"/>
        <w:ind w:left="480"/>
        <w:rPr>
          <w:rFonts w:ascii="仿宋" w:hAnsi="仿宋" w:eastAsia="仿宋" w:cs="仿宋"/>
          <w:sz w:val="24"/>
        </w:rPr>
      </w:pPr>
      <w:r>
        <w:rPr>
          <w:rFonts w:hint="eastAsia" w:ascii="仿宋" w:hAnsi="仿宋" w:eastAsia="仿宋" w:cs="仿宋"/>
          <w:sz w:val="24"/>
        </w:rPr>
        <w:t>1、遵纪守法，品行端正，身体健康，热爱教育，有较强的事业心和责任感。</w:t>
      </w:r>
    </w:p>
    <w:p>
      <w:pPr>
        <w:spacing w:line="20" w:lineRule="atLeast"/>
        <w:ind w:firstLine="480" w:firstLineChars="200"/>
        <w:rPr>
          <w:rFonts w:ascii="仿宋" w:hAnsi="仿宋" w:eastAsia="仿宋" w:cs="仿宋"/>
          <w:sz w:val="24"/>
        </w:rPr>
      </w:pPr>
      <w:r>
        <w:rPr>
          <w:rFonts w:hint="eastAsia" w:ascii="仿宋" w:hAnsi="仿宋" w:eastAsia="仿宋" w:cs="仿宋"/>
          <w:sz w:val="24"/>
        </w:rPr>
        <w:t>2、院校及学历要求：重点招聘教育部直属6所和全国重点师范院校（北师大、东北师大、华东师大、华中师大、陕西师大、华南师大、湖南师大、南京师大、西南大学，不含二级学院）或“985”、“211”全日制本科生或研究生；有留学经历的英语教师及有德语学习经历、能力业绩突出、专业型人才可以适当放宽招聘条件。</w:t>
      </w:r>
    </w:p>
    <w:p>
      <w:pPr>
        <w:spacing w:line="20" w:lineRule="atLeast"/>
        <w:ind w:firstLine="480" w:firstLineChars="200"/>
        <w:rPr>
          <w:rFonts w:ascii="仿宋" w:hAnsi="仿宋" w:eastAsia="仿宋" w:cs="仿宋"/>
          <w:sz w:val="24"/>
        </w:rPr>
      </w:pPr>
      <w:r>
        <w:rPr>
          <w:rFonts w:hint="eastAsia" w:ascii="仿宋" w:hAnsi="仿宋" w:eastAsia="仿宋" w:cs="仿宋"/>
          <w:sz w:val="24"/>
        </w:rPr>
        <w:t>3、专业要求：要求所学专业</w:t>
      </w:r>
      <w:r>
        <w:rPr>
          <w:rFonts w:hint="eastAsia" w:ascii="仿宋" w:hAnsi="仿宋" w:eastAsia="仿宋" w:cs="仿宋"/>
          <w:sz w:val="24"/>
          <w:lang w:val="en-US" w:eastAsia="zh-CN"/>
        </w:rPr>
        <w:t>和</w:t>
      </w:r>
      <w:r>
        <w:rPr>
          <w:rFonts w:hint="eastAsia" w:ascii="仿宋" w:hAnsi="仿宋" w:eastAsia="仿宋" w:cs="仿宋"/>
          <w:sz w:val="24"/>
        </w:rPr>
        <w:t>教师资格证学科与应聘学科一致。</w:t>
      </w:r>
    </w:p>
    <w:p>
      <w:pPr>
        <w:spacing w:line="20" w:lineRule="atLeast"/>
        <w:ind w:firstLine="480" w:firstLineChars="200"/>
        <w:rPr>
          <w:rFonts w:ascii="仿宋" w:hAnsi="仿宋" w:eastAsia="仿宋" w:cs="仿宋"/>
          <w:sz w:val="24"/>
        </w:rPr>
      </w:pPr>
      <w:r>
        <w:rPr>
          <w:rFonts w:hint="eastAsia" w:ascii="仿宋" w:hAnsi="仿宋" w:eastAsia="仿宋" w:cs="仿宋"/>
          <w:sz w:val="24"/>
        </w:rPr>
        <w:t>4、其他资质要求：具有二级乙等及以上的普通话等级证（报考语文、英语岗位的要求达二甲及以上）；具有与报考学科相应学段及以上教师资格证（应届毕业生应提供申请教师资格的相关证明材料）；</w:t>
      </w:r>
    </w:p>
    <w:p>
      <w:pPr>
        <w:spacing w:line="20" w:lineRule="atLeast"/>
        <w:ind w:firstLine="480" w:firstLineChars="200"/>
        <w:rPr>
          <w:rFonts w:ascii="仿宋" w:hAnsi="仿宋" w:eastAsia="仿宋" w:cs="仿宋"/>
          <w:sz w:val="24"/>
        </w:rPr>
      </w:pPr>
      <w:r>
        <w:rPr>
          <w:rFonts w:hint="eastAsia" w:ascii="仿宋" w:hAnsi="仿宋" w:eastAsia="仿宋" w:cs="仿宋"/>
          <w:sz w:val="24"/>
        </w:rPr>
        <w:t>5、以下情形之一者，不得报考：</w:t>
      </w:r>
    </w:p>
    <w:p>
      <w:pPr>
        <w:spacing w:line="20" w:lineRule="atLeast"/>
        <w:ind w:firstLine="480" w:firstLineChars="200"/>
        <w:rPr>
          <w:rFonts w:ascii="仿宋" w:hAnsi="仿宋" w:eastAsia="仿宋" w:cs="仿宋"/>
          <w:sz w:val="24"/>
        </w:rPr>
      </w:pPr>
      <w:r>
        <w:rPr>
          <w:rFonts w:hint="eastAsia" w:ascii="仿宋" w:hAnsi="仿宋" w:eastAsia="仿宋" w:cs="仿宋"/>
          <w:sz w:val="24"/>
        </w:rPr>
        <w:t>(1) 因犯罪受过刑事处罚的人员；</w:t>
      </w:r>
    </w:p>
    <w:p>
      <w:pPr>
        <w:spacing w:line="20" w:lineRule="atLeast"/>
        <w:ind w:firstLine="480" w:firstLineChars="200"/>
        <w:rPr>
          <w:rFonts w:hint="eastAsia" w:ascii="仿宋" w:hAnsi="仿宋" w:eastAsia="仿宋" w:cs="仿宋"/>
          <w:b w:val="0"/>
          <w:bCs w:val="0"/>
          <w:sz w:val="24"/>
        </w:rPr>
      </w:pPr>
      <w:r>
        <w:rPr>
          <w:rFonts w:hint="eastAsia" w:ascii="仿宋" w:hAnsi="仿宋" w:eastAsia="仿宋" w:cs="仿宋"/>
          <w:sz w:val="24"/>
        </w:rPr>
        <w:t>(2)有违反国家法律法规规定的其他情况的人员；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color w:val="auto"/>
          <w:sz w:val="24"/>
          <w:lang w:val="en-US" w:eastAsia="zh-CN"/>
        </w:rPr>
      </w:pPr>
    </w:p>
    <w:tbl>
      <w:tblPr>
        <w:tblStyle w:val="4"/>
        <w:tblW w:w="10128" w:type="dxa"/>
        <w:jc w:val="center"/>
        <w:tblInd w:w="0" w:type="dxa"/>
        <w:tblLayout w:type="fixed"/>
        <w:tblCellMar>
          <w:top w:w="15" w:type="dxa"/>
          <w:left w:w="15" w:type="dxa"/>
          <w:bottom w:w="15" w:type="dxa"/>
          <w:right w:w="15" w:type="dxa"/>
        </w:tblCellMar>
      </w:tblPr>
      <w:tblGrid>
        <w:gridCol w:w="701"/>
        <w:gridCol w:w="378"/>
        <w:gridCol w:w="361"/>
        <w:gridCol w:w="395"/>
        <w:gridCol w:w="359"/>
        <w:gridCol w:w="397"/>
        <w:gridCol w:w="378"/>
        <w:gridCol w:w="436"/>
        <w:gridCol w:w="410"/>
        <w:gridCol w:w="381"/>
        <w:gridCol w:w="384"/>
        <w:gridCol w:w="382"/>
        <w:gridCol w:w="382"/>
        <w:gridCol w:w="434"/>
        <w:gridCol w:w="380"/>
        <w:gridCol w:w="378"/>
        <w:gridCol w:w="388"/>
        <w:gridCol w:w="436"/>
        <w:gridCol w:w="468"/>
        <w:gridCol w:w="374"/>
        <w:gridCol w:w="378"/>
        <w:gridCol w:w="378"/>
        <w:gridCol w:w="377"/>
        <w:gridCol w:w="379"/>
        <w:gridCol w:w="414"/>
      </w:tblGrid>
      <w:tr>
        <w:tblPrEx>
          <w:tblLayout w:type="fixed"/>
          <w:tblCellMar>
            <w:top w:w="15" w:type="dxa"/>
            <w:left w:w="15" w:type="dxa"/>
            <w:bottom w:w="15" w:type="dxa"/>
            <w:right w:w="15" w:type="dxa"/>
          </w:tblCellMar>
        </w:tblPrEx>
        <w:trPr>
          <w:trHeight w:val="59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c>
          <w:tcPr>
            <w:tcW w:w="7501"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教学学科</w:t>
            </w:r>
          </w:p>
        </w:tc>
        <w:tc>
          <w:tcPr>
            <w:tcW w:w="15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非教学学科</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p>
        </w:tc>
      </w:tr>
      <w:tr>
        <w:tblPrEx>
          <w:tblLayout w:type="fixed"/>
          <w:tblCellMar>
            <w:top w:w="15" w:type="dxa"/>
            <w:left w:w="15" w:type="dxa"/>
            <w:bottom w:w="15" w:type="dxa"/>
            <w:right w:w="15" w:type="dxa"/>
          </w:tblCellMar>
        </w:tblPrEx>
        <w:trPr>
          <w:trHeight w:val="12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学段</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语文</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数学</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英语</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化学</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生物</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政治</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历</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史</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地理</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eastAsia="zh-CN"/>
              </w:rPr>
            </w:pPr>
            <w:r>
              <w:rPr>
                <w:rFonts w:hint="eastAsia" w:ascii="仿宋" w:hAnsi="仿宋" w:eastAsia="仿宋" w:cs="仿宋"/>
                <w:b/>
                <w:color w:val="000000"/>
                <w:kern w:val="0"/>
                <w:sz w:val="24"/>
                <w:lang w:val="en-US" w:eastAsia="zh-CN"/>
              </w:rPr>
              <w:t>音乐</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eastAsia="zh-CN"/>
              </w:rPr>
            </w:pPr>
            <w:r>
              <w:rPr>
                <w:rFonts w:hint="eastAsia" w:ascii="仿宋" w:hAnsi="仿宋" w:eastAsia="仿宋" w:cs="仿宋"/>
                <w:b/>
                <w:color w:val="000000"/>
                <w:kern w:val="0"/>
                <w:sz w:val="24"/>
                <w:lang w:val="en-US" w:eastAsia="zh-CN"/>
              </w:rPr>
              <w:t>体育</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舞蹈</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美术</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书法</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手工</w:t>
            </w:r>
            <w:r>
              <w:rPr>
                <w:rFonts w:hint="eastAsia" w:ascii="仿宋" w:hAnsi="仿宋" w:eastAsia="仿宋" w:cs="仿宋"/>
                <w:b/>
                <w:color w:val="000000"/>
                <w:kern w:val="0"/>
                <w:sz w:val="24"/>
                <w:lang w:val="en-US" w:eastAsia="zh-CN"/>
              </w:rPr>
              <w:t>劳技</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信</w:t>
            </w:r>
          </w:p>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息</w:t>
            </w:r>
          </w:p>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技</w:t>
            </w:r>
          </w:p>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综合</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实践</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通用</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技术</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心理</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校医</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图书馆</w:t>
            </w: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行政文秘</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财会</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共计人数</w:t>
            </w:r>
          </w:p>
        </w:tc>
      </w:tr>
      <w:tr>
        <w:tblPrEx>
          <w:tblLayout w:type="fixed"/>
          <w:tblCellMar>
            <w:top w:w="15" w:type="dxa"/>
            <w:left w:w="15" w:type="dxa"/>
            <w:bottom w:w="15" w:type="dxa"/>
            <w:right w:w="15" w:type="dxa"/>
          </w:tblCellMar>
        </w:tblPrEx>
        <w:trPr>
          <w:trHeight w:val="630" w:hRule="atLeast"/>
          <w:jc w:val="center"/>
        </w:trPr>
        <w:tc>
          <w:tcPr>
            <w:tcW w:w="70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小学</w:t>
            </w: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8</w:t>
            </w:r>
          </w:p>
        </w:tc>
        <w:tc>
          <w:tcPr>
            <w:tcW w:w="36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w:t>
            </w:r>
          </w:p>
        </w:tc>
        <w:tc>
          <w:tcPr>
            <w:tcW w:w="39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初中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高中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总计</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8</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6</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17</w:t>
            </w:r>
          </w:p>
        </w:tc>
      </w:tr>
      <w:tr>
        <w:tblPrEx>
          <w:tblLayout w:type="fixed"/>
          <w:tblCellMar>
            <w:top w:w="15" w:type="dxa"/>
            <w:left w:w="15" w:type="dxa"/>
            <w:bottom w:w="15" w:type="dxa"/>
            <w:right w:w="15" w:type="dxa"/>
          </w:tblCellMar>
        </w:tblPrEx>
        <w:trPr>
          <w:trHeight w:val="195" w:hRule="atLeast"/>
          <w:jc w:val="center"/>
        </w:trPr>
        <w:tc>
          <w:tcPr>
            <w:tcW w:w="10128"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default" w:ascii="仿宋" w:hAnsi="仿宋" w:eastAsia="仿宋" w:cs="仿宋"/>
                <w:b/>
                <w:bCs/>
                <w:color w:val="000000"/>
                <w:kern w:val="0"/>
                <w:sz w:val="24"/>
                <w:lang w:val="en-US" w:eastAsia="zh-CN"/>
              </w:rPr>
            </w:pPr>
            <w:r>
              <w:rPr>
                <w:rFonts w:hint="eastAsia" w:ascii="仿宋" w:hAnsi="仿宋" w:eastAsia="仿宋" w:cs="仿宋"/>
                <w:b/>
                <w:bCs/>
                <w:color w:val="000000"/>
                <w:kern w:val="0"/>
                <w:sz w:val="24"/>
              </w:rPr>
              <w:t>备注：</w:t>
            </w:r>
            <w:r>
              <w:rPr>
                <w:rFonts w:hint="eastAsia" w:ascii="仿宋" w:hAnsi="仿宋" w:eastAsia="仿宋" w:cs="仿宋"/>
                <w:b/>
                <w:bCs/>
                <w:color w:val="000000"/>
                <w:kern w:val="0"/>
                <w:sz w:val="24"/>
                <w:lang w:val="en-US" w:eastAsia="zh-CN"/>
              </w:rPr>
              <w:t>体育健美操、体操、足球专项优先考虑。信息技术：计算机软件工程，网络工程优先考虑。</w:t>
            </w:r>
          </w:p>
        </w:tc>
      </w:tr>
    </w:tbl>
    <w:p>
      <w:pPr>
        <w:rPr>
          <w:rFonts w:hint="eastAsia" w:ascii="仿宋" w:hAnsi="仿宋" w:eastAsia="仿宋" w:cs="仿宋"/>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rPr>
        <w:t>四、联系方式</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ascii="仿宋" w:hAnsi="仿宋" w:eastAsia="仿宋" w:cs="仿宋"/>
          <w:sz w:val="24"/>
        </w:rPr>
      </w:pPr>
      <w:r>
        <w:rPr>
          <w:rFonts w:hint="eastAsia" w:ascii="仿宋" w:hAnsi="仿宋" w:eastAsia="仿宋" w:cs="仿宋"/>
          <w:sz w:val="24"/>
        </w:rPr>
        <w:t xml:space="preserve">联系人： </w:t>
      </w:r>
      <w:r>
        <w:rPr>
          <w:rFonts w:hint="eastAsia" w:ascii="仿宋" w:hAnsi="仿宋" w:eastAsia="仿宋" w:cs="仿宋"/>
          <w:sz w:val="24"/>
          <w:lang w:val="en-US" w:eastAsia="zh-CN"/>
        </w:rPr>
        <w:t>关</w:t>
      </w:r>
      <w:r>
        <w:rPr>
          <w:rFonts w:hint="eastAsia" w:ascii="仿宋" w:hAnsi="仿宋" w:eastAsia="仿宋" w:cs="仿宋"/>
          <w:sz w:val="24"/>
        </w:rPr>
        <w:t>老师</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default" w:ascii="仿宋" w:hAnsi="仿宋" w:eastAsia="仿宋" w:cs="仿宋"/>
          <w:sz w:val="24"/>
          <w:lang w:val="en-US"/>
        </w:rPr>
      </w:pPr>
      <w:r>
        <w:rPr>
          <w:rFonts w:hint="eastAsia" w:ascii="仿宋" w:hAnsi="仿宋" w:eastAsia="仿宋" w:cs="仿宋"/>
          <w:sz w:val="24"/>
        </w:rPr>
        <w:t>联系方式：</w:t>
      </w:r>
      <w:r>
        <w:rPr>
          <w:rFonts w:hint="eastAsia" w:ascii="仿宋" w:hAnsi="仿宋" w:eastAsia="仿宋" w:cs="仿宋"/>
          <w:sz w:val="24"/>
          <w:lang w:val="en-US" w:eastAsia="zh-CN"/>
        </w:rPr>
        <w:t>0472-6191933</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B4770"/>
    <w:rsid w:val="00062704"/>
    <w:rsid w:val="000F7625"/>
    <w:rsid w:val="00116C78"/>
    <w:rsid w:val="001A1C16"/>
    <w:rsid w:val="002933A9"/>
    <w:rsid w:val="00356CA4"/>
    <w:rsid w:val="004518CD"/>
    <w:rsid w:val="004E6F22"/>
    <w:rsid w:val="005033D2"/>
    <w:rsid w:val="00503E55"/>
    <w:rsid w:val="0058603D"/>
    <w:rsid w:val="006069B6"/>
    <w:rsid w:val="0080722D"/>
    <w:rsid w:val="009B6B39"/>
    <w:rsid w:val="00A45F76"/>
    <w:rsid w:val="00AB470E"/>
    <w:rsid w:val="00B84B5E"/>
    <w:rsid w:val="00BE71FA"/>
    <w:rsid w:val="00C60909"/>
    <w:rsid w:val="00C66A76"/>
    <w:rsid w:val="00EA6200"/>
    <w:rsid w:val="00FE01CF"/>
    <w:rsid w:val="03633E96"/>
    <w:rsid w:val="077D5FBF"/>
    <w:rsid w:val="09A20A6F"/>
    <w:rsid w:val="0B140B4B"/>
    <w:rsid w:val="0FF74B10"/>
    <w:rsid w:val="12BA1D78"/>
    <w:rsid w:val="2166333F"/>
    <w:rsid w:val="2FC45654"/>
    <w:rsid w:val="3E2C632C"/>
    <w:rsid w:val="493276C7"/>
    <w:rsid w:val="4E7B022D"/>
    <w:rsid w:val="5D2A794C"/>
    <w:rsid w:val="62854EA0"/>
    <w:rsid w:val="62ED70FB"/>
    <w:rsid w:val="679220F3"/>
    <w:rsid w:val="6B3D70CF"/>
    <w:rsid w:val="6F1A250A"/>
    <w:rsid w:val="77C34C38"/>
    <w:rsid w:val="78DB34D7"/>
    <w:rsid w:val="7B7B4770"/>
    <w:rsid w:val="7BC05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172</Words>
  <Characters>986</Characters>
  <Lines>8</Lines>
  <Paragraphs>2</Paragraphs>
  <TotalTime>3</TotalTime>
  <ScaleCrop>false</ScaleCrop>
  <LinksUpToDate>false</LinksUpToDate>
  <CharactersWithSpaces>1156</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2018-02-27T08:48:00Z</dcterms:created>
  <dc:creator>linda</dc:creator>
  <cp:lastModifiedBy>关欣</cp:lastModifiedBy>
  <dcterms:modified xsi:type="dcterms:W3CDTF">2019-04-16T06:15:36Z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