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r>
        <w:rPr>
          <w:rFonts w:hint="eastAsia" w:ascii="仿宋_GB2312" w:hAnsi="仿宋" w:eastAsia="仿宋_GB2312"/>
          <w:b/>
          <w:spacing w:val="-20"/>
          <w:sz w:val="36"/>
          <w:szCs w:val="36"/>
        </w:rPr>
        <w:t>广东省佛山市顺德区京师励耘实验学校</w:t>
      </w:r>
      <w:r>
        <w:rPr>
          <w:rFonts w:hint="eastAsia" w:ascii="仿宋_GB2312" w:hAnsi="仿宋" w:eastAsia="仿宋_GB2312"/>
          <w:b/>
          <w:spacing w:val="-20"/>
          <w:sz w:val="36"/>
          <w:szCs w:val="36"/>
          <w:lang w:val="en-US" w:eastAsia="zh-CN"/>
        </w:rPr>
        <w:t>教师</w:t>
      </w:r>
      <w:r>
        <w:rPr>
          <w:rFonts w:hint="eastAsia" w:ascii="仿宋_GB2312" w:hAnsi="仿宋" w:eastAsia="仿宋_GB2312"/>
          <w:b/>
          <w:spacing w:val="-20"/>
          <w:sz w:val="36"/>
          <w:szCs w:val="36"/>
        </w:rPr>
        <w:t>招聘启事</w:t>
      </w:r>
    </w:p>
    <w:p>
      <w:pPr>
        <w:keepNext w:val="0"/>
        <w:keepLines w:val="0"/>
        <w:pageBreakBefore w:val="0"/>
        <w:kinsoku/>
        <w:wordWrap/>
        <w:overflowPunct/>
        <w:topLinePunct w:val="0"/>
        <w:autoSpaceDE/>
        <w:autoSpaceDN/>
        <w:bidi w:val="0"/>
        <w:adjustRightInd/>
        <w:snapToGrid/>
        <w:spacing w:line="500" w:lineRule="exact"/>
        <w:textAlignment w:val="auto"/>
        <w:rPr>
          <w:rFonts w:ascii="仿宋" w:hAnsi="仿宋" w:eastAsia="仿宋" w:cs="仿宋"/>
          <w:b/>
          <w:bCs/>
          <w:sz w:val="24"/>
        </w:rPr>
      </w:pPr>
      <w:r>
        <w:rPr>
          <w:rFonts w:hint="eastAsia" w:ascii="仿宋" w:hAnsi="仿宋" w:eastAsia="仿宋" w:cs="仿宋"/>
          <w:b/>
          <w:bCs/>
          <w:sz w:val="24"/>
        </w:rPr>
        <w:t>一、学校简介</w:t>
      </w:r>
    </w:p>
    <w:p>
      <w:pPr>
        <w:pStyle w:val="2"/>
        <w:keepNext w:val="0"/>
        <w:keepLines w:val="0"/>
        <w:pageBreakBefore w:val="0"/>
        <w:widowControl/>
        <w:shd w:val="clear" w:color="auto" w:fill="FFFFFF"/>
        <w:kinsoku/>
        <w:wordWrap/>
        <w:overflowPunct/>
        <w:topLinePunct w:val="0"/>
        <w:autoSpaceDE/>
        <w:autoSpaceDN/>
        <w:bidi w:val="0"/>
        <w:adjustRightInd/>
        <w:snapToGrid/>
        <w:spacing w:before="150" w:beforeAutospacing="0" w:after="50" w:afterAutospacing="0" w:line="500" w:lineRule="exact"/>
        <w:ind w:left="150" w:right="150" w:firstLine="480" w:firstLineChars="200"/>
        <w:textAlignment w:val="auto"/>
        <w:rPr>
          <w:rFonts w:hint="default" w:ascii="仿宋" w:hAnsi="仿宋" w:eastAsia="仿宋" w:cs="仿宋"/>
          <w:b w:val="0"/>
          <w:kern w:val="2"/>
          <w:sz w:val="24"/>
          <w:szCs w:val="24"/>
        </w:rPr>
      </w:pPr>
      <w:r>
        <w:rPr>
          <w:rFonts w:ascii="仿宋" w:hAnsi="仿宋" w:eastAsia="仿宋" w:cs="仿宋"/>
          <w:b w:val="0"/>
          <w:kern w:val="2"/>
          <w:sz w:val="24"/>
          <w:szCs w:val="24"/>
        </w:rPr>
        <w:t>佛山市顺德区京师励耘实验学校是北师大与顺德区人民政府协议举办的一所民办非营利体制创新学校，实行理事会领导下的校长负责制。学校位于广东省佛山市顺德中心城区（顺德区连续七年蝉联全国百强区榜首），总投资7.82亿元，最大办学规模84个班（其中初中48个班、小学36个班）。</w:t>
      </w:r>
    </w:p>
    <w:p>
      <w:pPr>
        <w:keepNext w:val="0"/>
        <w:keepLines w:val="0"/>
        <w:pageBreakBefore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rPr>
      </w:pPr>
      <w:r>
        <w:rPr>
          <w:rFonts w:hint="eastAsia" w:ascii="仿宋" w:hAnsi="仿宋" w:eastAsia="仿宋" w:cs="仿宋"/>
          <w:sz w:val="24"/>
        </w:rPr>
        <w:t>学校将办成具有北师大育人模式特色的、高标准、高质量的优秀学校，立足顺德，辐射珠三角，提升顺德基础教育水平，五年内建成广东省享有良好声誉的名校</w:t>
      </w:r>
      <w:bookmarkStart w:id="0" w:name="_GoBack"/>
      <w:bookmarkEnd w:id="0"/>
    </w:p>
    <w:p>
      <w:pPr>
        <w:keepNext w:val="0"/>
        <w:keepLines w:val="0"/>
        <w:pageBreakBefore w:val="0"/>
        <w:kinsoku/>
        <w:wordWrap/>
        <w:overflowPunct/>
        <w:topLinePunct w:val="0"/>
        <w:autoSpaceDE/>
        <w:autoSpaceDN/>
        <w:bidi w:val="0"/>
        <w:adjustRightInd/>
        <w:snapToGrid/>
        <w:spacing w:line="500" w:lineRule="exact"/>
        <w:textAlignment w:val="auto"/>
        <w:rPr>
          <w:rFonts w:ascii="仿宋" w:hAnsi="仿宋" w:eastAsia="仿宋" w:cs="仿宋"/>
          <w:b/>
          <w:bCs/>
          <w:sz w:val="24"/>
        </w:rPr>
      </w:pPr>
      <w:r>
        <w:rPr>
          <w:rFonts w:hint="eastAsia" w:ascii="仿宋" w:hAnsi="仿宋" w:eastAsia="仿宋" w:cs="仿宋"/>
          <w:b/>
          <w:bCs/>
          <w:sz w:val="24"/>
        </w:rPr>
        <w:t>二、招聘条件</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2" w:firstLineChars="200"/>
        <w:jc w:val="both"/>
        <w:textAlignment w:val="auto"/>
        <w:rPr>
          <w:rFonts w:ascii="仿宋" w:hAnsi="仿宋" w:eastAsia="仿宋" w:cs="仿宋"/>
          <w:kern w:val="2"/>
        </w:rPr>
      </w:pPr>
      <w:r>
        <w:rPr>
          <w:rFonts w:hint="eastAsia" w:ascii="仿宋" w:hAnsi="仿宋" w:eastAsia="仿宋" w:cs="仿宋"/>
          <w:b/>
          <w:bCs/>
          <w:kern w:val="2"/>
        </w:rPr>
        <w:t>1、思想品德：</w:t>
      </w:r>
      <w:r>
        <w:rPr>
          <w:rFonts w:hint="eastAsia" w:ascii="仿宋" w:hAnsi="仿宋" w:eastAsia="仿宋" w:cs="仿宋"/>
          <w:kern w:val="2"/>
        </w:rPr>
        <w:t>具有中华人民共和国国籍，拥护中国共产党的领导，热爱教育事业，为人师表，遵纪守法，品行端正，认同北京师范大学育人理念，乐于奉献。</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2" w:firstLineChars="200"/>
        <w:jc w:val="both"/>
        <w:textAlignment w:val="auto"/>
        <w:rPr>
          <w:rFonts w:ascii="仿宋" w:hAnsi="仿宋" w:eastAsia="仿宋" w:cs="仿宋"/>
          <w:kern w:val="2"/>
        </w:rPr>
      </w:pPr>
      <w:r>
        <w:rPr>
          <w:rFonts w:hint="eastAsia" w:ascii="仿宋" w:hAnsi="仿宋" w:eastAsia="仿宋" w:cs="仿宋"/>
          <w:b/>
          <w:bCs/>
          <w:kern w:val="2"/>
        </w:rPr>
        <w:t>2、教师资格证：</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（1）应聘时已持有教师资格证的：证件学段应高于或与所报考学段持平，学科应与报考学科一致或可通教；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（2）应聘时尚未取得教师资格证的：师范类学生需提供教育学心理学相关课程成绩；社会人员需提供教师资格证报名证明或部分成绩；原则上一经聘用，须在上岗前取得符合条件的教师资格证；</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（3）教师资格证学科为“小学教育”可执教小学所有科目;</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（4）心理教师必须持有心理教育学科的教师资格证；</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2" w:firstLineChars="200"/>
        <w:jc w:val="both"/>
        <w:textAlignment w:val="auto"/>
        <w:rPr>
          <w:rFonts w:ascii="仿宋" w:hAnsi="仿宋" w:eastAsia="仿宋" w:cs="仿宋"/>
          <w:kern w:val="2"/>
        </w:rPr>
      </w:pPr>
      <w:r>
        <w:rPr>
          <w:rFonts w:hint="eastAsia" w:ascii="仿宋" w:hAnsi="仿宋" w:eastAsia="仿宋" w:cs="仿宋"/>
          <w:b/>
          <w:bCs/>
          <w:kern w:val="2"/>
        </w:rPr>
        <w:t>3、普通话等级证：</w:t>
      </w:r>
      <w:r>
        <w:rPr>
          <w:rFonts w:hint="eastAsia" w:ascii="仿宋" w:hAnsi="仿宋" w:eastAsia="仿宋" w:cs="仿宋"/>
          <w:kern w:val="2"/>
        </w:rPr>
        <w:t>报考语文学科不低于二级甲等，其他学科不低于二级乙等。</w:t>
      </w:r>
      <w:r>
        <w:rPr>
          <w:rFonts w:hint="eastAsia" w:ascii="仿宋" w:hAnsi="仿宋" w:eastAsia="仿宋" w:cs="仿宋"/>
          <w:b/>
          <w:bCs/>
          <w:kern w:val="2"/>
        </w:rPr>
        <w:t>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2" w:firstLineChars="200"/>
        <w:jc w:val="both"/>
        <w:textAlignment w:val="auto"/>
        <w:rPr>
          <w:rFonts w:ascii="仿宋" w:hAnsi="仿宋" w:eastAsia="仿宋" w:cs="仿宋"/>
          <w:kern w:val="2"/>
        </w:rPr>
      </w:pPr>
      <w:r>
        <w:rPr>
          <w:rFonts w:hint="eastAsia" w:ascii="仿宋" w:hAnsi="仿宋" w:eastAsia="仿宋" w:cs="仿宋"/>
          <w:b/>
          <w:bCs/>
          <w:kern w:val="2"/>
        </w:rPr>
        <w:t>4、英语等级证书：</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（1）必须持有四级以上的英语等级证书；</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（2）英语专业应聘者必须持有《高等学校英语专业八级证书》方可报考，非英语专业应聘者可持同等英语水平的雅思（建议不低于 6.5 分）、托福（建议不低于 90 分）等国际认可的英语水平等级考试成绩报考；</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0" w:firstLineChars="200"/>
        <w:jc w:val="both"/>
        <w:textAlignment w:val="auto"/>
        <w:rPr>
          <w:rFonts w:ascii="仿宋" w:hAnsi="仿宋" w:eastAsia="仿宋" w:cs="仿宋"/>
          <w:kern w:val="2"/>
        </w:rPr>
      </w:pPr>
      <w:r>
        <w:rPr>
          <w:rFonts w:hint="eastAsia" w:ascii="仿宋" w:hAnsi="仿宋" w:eastAsia="仿宋" w:cs="仿宋"/>
          <w:kern w:val="2"/>
        </w:rPr>
        <w:t>（3）其他学科要求至少通过大学英语四级考试（CET-4）。</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00" w:lineRule="exact"/>
        <w:ind w:firstLine="482" w:firstLineChars="200"/>
        <w:jc w:val="both"/>
        <w:textAlignment w:val="auto"/>
        <w:rPr>
          <w:rFonts w:ascii="仿宋" w:hAnsi="仿宋" w:eastAsia="仿宋" w:cs="仿宋"/>
          <w:sz w:val="24"/>
        </w:rPr>
      </w:pPr>
      <w:r>
        <w:rPr>
          <w:rFonts w:hint="eastAsia" w:ascii="仿宋" w:hAnsi="仿宋" w:eastAsia="仿宋" w:cs="仿宋"/>
          <w:b/>
          <w:bCs/>
          <w:kern w:val="2"/>
        </w:rPr>
        <w:t>5、身体状况：</w:t>
      </w:r>
      <w:r>
        <w:rPr>
          <w:rFonts w:hint="eastAsia" w:ascii="仿宋" w:hAnsi="仿宋" w:eastAsia="仿宋" w:cs="仿宋"/>
          <w:kern w:val="2"/>
        </w:rPr>
        <w:t>身体健康，符合教师资格认定体检标准。</w:t>
      </w:r>
    </w:p>
    <w:p>
      <w:pPr>
        <w:spacing w:line="400" w:lineRule="exact"/>
        <w:ind w:firstLine="480" w:firstLineChars="200"/>
        <w:rPr>
          <w:rFonts w:ascii="仿宋" w:hAnsi="仿宋" w:eastAsia="仿宋" w:cs="仿宋"/>
          <w:sz w:val="24"/>
        </w:rPr>
      </w:pPr>
    </w:p>
    <w:p>
      <w:pPr>
        <w:spacing w:line="400" w:lineRule="exact"/>
        <w:rPr>
          <w:rFonts w:ascii="仿宋" w:hAnsi="仿宋" w:eastAsia="仿宋" w:cs="仿宋"/>
          <w:b/>
          <w:bCs/>
          <w:sz w:val="24"/>
        </w:rPr>
      </w:pPr>
      <w:r>
        <w:rPr>
          <w:rFonts w:hint="eastAsia" w:ascii="仿宋" w:hAnsi="仿宋" w:eastAsia="仿宋" w:cs="仿宋"/>
          <w:b/>
          <w:bCs/>
          <w:sz w:val="24"/>
        </w:rPr>
        <w:t>三、岗位需求</w:t>
      </w:r>
    </w:p>
    <w:tbl>
      <w:tblPr>
        <w:tblStyle w:val="6"/>
        <w:tblW w:w="10128" w:type="dxa"/>
        <w:jc w:val="center"/>
        <w:tblInd w:w="0" w:type="dxa"/>
        <w:tblLayout w:type="fixed"/>
        <w:tblCellMar>
          <w:top w:w="15" w:type="dxa"/>
          <w:left w:w="15" w:type="dxa"/>
          <w:bottom w:w="15" w:type="dxa"/>
          <w:right w:w="15" w:type="dxa"/>
        </w:tblCellMar>
      </w:tblPr>
      <w:tblGrid>
        <w:gridCol w:w="701"/>
        <w:gridCol w:w="378"/>
        <w:gridCol w:w="361"/>
        <w:gridCol w:w="395"/>
        <w:gridCol w:w="359"/>
        <w:gridCol w:w="397"/>
        <w:gridCol w:w="378"/>
        <w:gridCol w:w="436"/>
        <w:gridCol w:w="410"/>
        <w:gridCol w:w="381"/>
        <w:gridCol w:w="384"/>
        <w:gridCol w:w="382"/>
        <w:gridCol w:w="382"/>
        <w:gridCol w:w="434"/>
        <w:gridCol w:w="380"/>
        <w:gridCol w:w="378"/>
        <w:gridCol w:w="388"/>
        <w:gridCol w:w="436"/>
        <w:gridCol w:w="468"/>
        <w:gridCol w:w="374"/>
        <w:gridCol w:w="378"/>
        <w:gridCol w:w="378"/>
        <w:gridCol w:w="377"/>
        <w:gridCol w:w="379"/>
        <w:gridCol w:w="414"/>
      </w:tblGrid>
      <w:tr>
        <w:tblPrEx>
          <w:tblLayout w:type="fixed"/>
          <w:tblCellMar>
            <w:top w:w="15" w:type="dxa"/>
            <w:left w:w="15" w:type="dxa"/>
            <w:bottom w:w="15" w:type="dxa"/>
            <w:right w:w="15" w:type="dxa"/>
          </w:tblCellMar>
        </w:tblPrEx>
        <w:trPr>
          <w:trHeight w:val="59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c>
          <w:tcPr>
            <w:tcW w:w="7501"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教学学科</w:t>
            </w:r>
          </w:p>
        </w:tc>
        <w:tc>
          <w:tcPr>
            <w:tcW w:w="1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非教学学科</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r>
      <w:tr>
        <w:tblPrEx>
          <w:tblLayout w:type="fixed"/>
          <w:tblCellMar>
            <w:top w:w="15" w:type="dxa"/>
            <w:left w:w="15" w:type="dxa"/>
            <w:bottom w:w="15" w:type="dxa"/>
            <w:right w:w="15" w:type="dxa"/>
          </w:tblCellMar>
        </w:tblPrEx>
        <w:trPr>
          <w:trHeight w:val="12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学段</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语文</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数学</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英语</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化学</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生物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政治</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历</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史</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音乐</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体育</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舞蹈</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美术</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书法</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手工劳技</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信</w:t>
            </w:r>
          </w:p>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息</w:t>
            </w:r>
          </w:p>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技</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综合</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实践</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通用</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技术</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心理</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校医</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图书馆</w:t>
            </w: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行政文秘</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财会</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共计人数</w:t>
            </w:r>
          </w:p>
        </w:tc>
      </w:tr>
      <w:tr>
        <w:tblPrEx>
          <w:tblLayout w:type="fixed"/>
          <w:tblCellMar>
            <w:top w:w="15" w:type="dxa"/>
            <w:left w:w="15" w:type="dxa"/>
            <w:bottom w:w="15" w:type="dxa"/>
            <w:right w:w="15" w:type="dxa"/>
          </w:tblCellMar>
        </w:tblPrEx>
        <w:trPr>
          <w:trHeight w:val="630" w:hRule="atLeast"/>
          <w:jc w:val="center"/>
        </w:trPr>
        <w:tc>
          <w:tcPr>
            <w:tcW w:w="70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小学</w:t>
            </w: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7</w:t>
            </w:r>
          </w:p>
        </w:tc>
        <w:tc>
          <w:tcPr>
            <w:tcW w:w="36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2</w:t>
            </w:r>
          </w:p>
        </w:tc>
        <w:tc>
          <w:tcPr>
            <w:tcW w:w="39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4</w:t>
            </w:r>
          </w:p>
        </w:tc>
        <w:tc>
          <w:tcPr>
            <w:tcW w:w="35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13</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初中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3</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6</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2</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4</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20</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高中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总计</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10</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8</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4</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2</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4</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33</w:t>
            </w:r>
          </w:p>
        </w:tc>
      </w:tr>
      <w:tr>
        <w:tblPrEx>
          <w:tblLayout w:type="fixed"/>
          <w:tblCellMar>
            <w:top w:w="15" w:type="dxa"/>
            <w:left w:w="15" w:type="dxa"/>
            <w:bottom w:w="15" w:type="dxa"/>
            <w:right w:w="15" w:type="dxa"/>
          </w:tblCellMar>
        </w:tblPrEx>
        <w:trPr>
          <w:trHeight w:val="195" w:hRule="atLeast"/>
          <w:jc w:val="center"/>
        </w:trPr>
        <w:tc>
          <w:tcPr>
            <w:tcW w:w="10128"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shd w:val="clear" w:color="auto" w:fill="FFFFFF"/>
              <w:spacing w:before="0" w:beforeAutospacing="0" w:after="0" w:afterAutospacing="0" w:line="300" w:lineRule="atLeast"/>
              <w:jc w:val="both"/>
              <w:textAlignment w:val="center"/>
              <w:rPr>
                <w:rFonts w:ascii="仿宋" w:hAnsi="仿宋" w:eastAsia="仿宋" w:cs="仿宋"/>
                <w:b/>
                <w:bCs/>
                <w:color w:val="000000"/>
              </w:rPr>
            </w:pPr>
            <w:r>
              <w:rPr>
                <w:rFonts w:hint="eastAsia" w:ascii="仿宋" w:hAnsi="仿宋" w:eastAsia="仿宋" w:cs="仿宋"/>
                <w:b/>
                <w:bCs/>
                <w:color w:val="000000"/>
              </w:rPr>
              <w:t>备注：备注：</w:t>
            </w:r>
          </w:p>
          <w:p>
            <w:pPr>
              <w:pStyle w:val="5"/>
              <w:shd w:val="clear" w:color="auto" w:fill="FFFFFF"/>
              <w:spacing w:before="0" w:beforeAutospacing="0" w:after="0" w:afterAutospacing="0" w:line="300" w:lineRule="atLeast"/>
              <w:jc w:val="both"/>
              <w:textAlignment w:val="center"/>
              <w:rPr>
                <w:rFonts w:ascii="仿宋" w:hAnsi="仿宋" w:eastAsia="仿宋" w:cs="仿宋"/>
                <w:kern w:val="2"/>
              </w:rPr>
            </w:pPr>
            <w:r>
              <w:rPr>
                <w:rFonts w:hint="eastAsia" w:ascii="仿宋" w:hAnsi="仿宋" w:eastAsia="仿宋" w:cs="仿宋"/>
                <w:kern w:val="2"/>
              </w:rPr>
              <w:t>1、体育：足球、羽毛球方向；</w:t>
            </w:r>
          </w:p>
          <w:p>
            <w:pPr>
              <w:pStyle w:val="5"/>
              <w:shd w:val="clear" w:color="auto" w:fill="FFFFFF"/>
              <w:spacing w:before="0" w:beforeAutospacing="0" w:after="0" w:afterAutospacing="0" w:line="300" w:lineRule="atLeast"/>
              <w:jc w:val="both"/>
              <w:textAlignment w:val="center"/>
              <w:rPr>
                <w:rFonts w:ascii="仿宋" w:hAnsi="仿宋" w:eastAsia="仿宋" w:cs="仿宋"/>
                <w:kern w:val="2"/>
              </w:rPr>
            </w:pPr>
            <w:r>
              <w:rPr>
                <w:rFonts w:hint="eastAsia" w:ascii="仿宋" w:hAnsi="仿宋" w:eastAsia="仿宋" w:cs="仿宋"/>
                <w:kern w:val="2"/>
              </w:rPr>
              <w:t>2、信息技术：网络工程、软件工程方向；</w:t>
            </w:r>
          </w:p>
          <w:p>
            <w:pPr>
              <w:widowControl/>
              <w:jc w:val="left"/>
              <w:textAlignment w:val="center"/>
              <w:rPr>
                <w:rFonts w:ascii="仿宋" w:hAnsi="仿宋" w:eastAsia="仿宋" w:cs="仿宋"/>
                <w:b/>
                <w:bCs/>
                <w:color w:val="000000"/>
                <w:kern w:val="0"/>
                <w:sz w:val="24"/>
              </w:rPr>
            </w:pPr>
            <w:r>
              <w:rPr>
                <w:rFonts w:hint="eastAsia" w:ascii="仿宋" w:hAnsi="仿宋" w:eastAsia="仿宋" w:cs="仿宋"/>
              </w:rPr>
              <w:t>3、</w:t>
            </w:r>
            <w:r>
              <w:rPr>
                <w:rFonts w:hint="eastAsia" w:ascii="仿宋" w:hAnsi="仿宋" w:eastAsia="仿宋" w:cs="仿宋"/>
                <w:sz w:val="24"/>
              </w:rPr>
              <w:t>科学：人工智能方向。</w:t>
            </w:r>
          </w:p>
        </w:tc>
      </w:tr>
    </w:tbl>
    <w:p>
      <w:pPr>
        <w:rPr>
          <w:rFonts w:ascii="仿宋" w:hAnsi="仿宋" w:eastAsia="仿宋" w:cs="仿宋"/>
          <w:sz w:val="2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b/>
          <w:bCs/>
          <w:sz w:val="24"/>
        </w:rPr>
      </w:pPr>
      <w:r>
        <w:rPr>
          <w:rFonts w:hint="eastAsia" w:ascii="仿宋" w:hAnsi="仿宋" w:eastAsia="仿宋" w:cs="仿宋"/>
          <w:b/>
          <w:bCs/>
          <w:sz w:val="24"/>
        </w:rPr>
        <w:t>四、联系方式</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ascii="仿宋" w:hAnsi="仿宋" w:eastAsia="仿宋" w:cs="仿宋"/>
          <w:sz w:val="24"/>
        </w:rPr>
      </w:pPr>
      <w:r>
        <w:rPr>
          <w:rFonts w:hint="eastAsia" w:ascii="仿宋" w:hAnsi="仿宋" w:eastAsia="仿宋" w:cs="仿宋"/>
          <w:sz w:val="24"/>
        </w:rPr>
        <w:t>联系人： 黄老师</w:t>
      </w:r>
    </w:p>
    <w:p>
      <w:pPr>
        <w:keepNext w:val="0"/>
        <w:keepLines w:val="0"/>
        <w:pageBreakBefore w:val="0"/>
        <w:widowControl w:val="0"/>
        <w:kinsoku/>
        <w:wordWrap/>
        <w:overflowPunct/>
        <w:topLinePunct w:val="0"/>
        <w:autoSpaceDE/>
        <w:autoSpaceDN/>
        <w:bidi w:val="0"/>
        <w:adjustRightInd/>
        <w:snapToGrid/>
        <w:spacing w:line="500" w:lineRule="exact"/>
        <w:ind w:firstLine="420"/>
        <w:textAlignment w:val="auto"/>
        <w:rPr>
          <w:rFonts w:ascii="仿宋" w:hAnsi="仿宋" w:eastAsia="仿宋" w:cs="仿宋"/>
          <w:sz w:val="24"/>
        </w:rPr>
      </w:pPr>
      <w:r>
        <w:rPr>
          <w:rFonts w:hint="eastAsia" w:ascii="仿宋" w:hAnsi="仿宋" w:eastAsia="仿宋" w:cs="仿宋"/>
          <w:sz w:val="24"/>
        </w:rPr>
        <w:t xml:space="preserve">联系方式：0757-29828325   0757-29828819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B7B4770"/>
    <w:rsid w:val="00062704"/>
    <w:rsid w:val="000E4AA6"/>
    <w:rsid w:val="000F7625"/>
    <w:rsid w:val="00116C78"/>
    <w:rsid w:val="001A028B"/>
    <w:rsid w:val="001A1C16"/>
    <w:rsid w:val="002933A9"/>
    <w:rsid w:val="00333B28"/>
    <w:rsid w:val="00356CA4"/>
    <w:rsid w:val="003E256D"/>
    <w:rsid w:val="004518CD"/>
    <w:rsid w:val="004E6F22"/>
    <w:rsid w:val="00502818"/>
    <w:rsid w:val="005033D2"/>
    <w:rsid w:val="00503E55"/>
    <w:rsid w:val="0058603D"/>
    <w:rsid w:val="005A64EC"/>
    <w:rsid w:val="006069B6"/>
    <w:rsid w:val="007A5A05"/>
    <w:rsid w:val="0080722D"/>
    <w:rsid w:val="009B6B39"/>
    <w:rsid w:val="009E259B"/>
    <w:rsid w:val="00A45F76"/>
    <w:rsid w:val="00AB07FA"/>
    <w:rsid w:val="00AB470E"/>
    <w:rsid w:val="00B262FD"/>
    <w:rsid w:val="00B84B5E"/>
    <w:rsid w:val="00BD64B3"/>
    <w:rsid w:val="00BE71FA"/>
    <w:rsid w:val="00C60909"/>
    <w:rsid w:val="00C66A76"/>
    <w:rsid w:val="00CB7986"/>
    <w:rsid w:val="00D31FA5"/>
    <w:rsid w:val="00D42FF0"/>
    <w:rsid w:val="00D97CD5"/>
    <w:rsid w:val="00E946DF"/>
    <w:rsid w:val="00EA6200"/>
    <w:rsid w:val="00FE01CF"/>
    <w:rsid w:val="03633E96"/>
    <w:rsid w:val="077D5FBF"/>
    <w:rsid w:val="09A20A6F"/>
    <w:rsid w:val="0B140B4B"/>
    <w:rsid w:val="0FF74B10"/>
    <w:rsid w:val="12BA1D78"/>
    <w:rsid w:val="2166333F"/>
    <w:rsid w:val="2FC45654"/>
    <w:rsid w:val="3E2C632C"/>
    <w:rsid w:val="493276C7"/>
    <w:rsid w:val="4D3E3DB9"/>
    <w:rsid w:val="4E7B022D"/>
    <w:rsid w:val="5D2A794C"/>
    <w:rsid w:val="62ED70FB"/>
    <w:rsid w:val="679220F3"/>
    <w:rsid w:val="679D7F20"/>
    <w:rsid w:val="6B3D70CF"/>
    <w:rsid w:val="6F1A250A"/>
    <w:rsid w:val="77C34C38"/>
    <w:rsid w:val="78DB34D7"/>
    <w:rsid w:val="7B7B4770"/>
    <w:rsid w:val="7BC0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2"/>
    <w:qFormat/>
    <w:uiPriority w:val="0"/>
    <w:pPr>
      <w:spacing w:before="100" w:beforeAutospacing="1" w:after="100"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character" w:styleId="8">
    <w:name w:val="Strong"/>
    <w:basedOn w:val="7"/>
    <w:qFormat/>
    <w:uiPriority w:val="22"/>
    <w:rPr>
      <w:b/>
      <w:bCs/>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paragraph" w:styleId="11">
    <w:name w:val="List Paragraph"/>
    <w:basedOn w:val="1"/>
    <w:unhideWhenUsed/>
    <w:qFormat/>
    <w:uiPriority w:val="99"/>
    <w:pPr>
      <w:ind w:firstLine="420" w:firstLineChars="200"/>
    </w:pPr>
  </w:style>
  <w:style w:type="character" w:customStyle="1" w:styleId="12">
    <w:name w:val="标题 2 Char"/>
    <w:basedOn w:val="7"/>
    <w:link w:val="2"/>
    <w:uiPriority w:val="0"/>
    <w:rPr>
      <w:rFonts w:ascii="宋体" w:hAnsi="宋体"/>
      <w:b/>
      <w:sz w:val="36"/>
      <w:szCs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165</Words>
  <Characters>947</Characters>
  <Lines>7</Lines>
  <Paragraphs>2</Paragraphs>
  <TotalTime>12</TotalTime>
  <ScaleCrop>false</ScaleCrop>
  <LinksUpToDate>false</LinksUpToDate>
  <CharactersWithSpaces>1110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2019-04-16T08:41:00Z</dcterms:created>
  <dc:creator>linda</dc:creator>
  <cp:lastModifiedBy>小二涵涵✨</cp:lastModifiedBy>
  <dcterms:modified xsi:type="dcterms:W3CDTF">2019-04-18T01:10:41Z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