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EC" w:rsidRPr="00093373" w:rsidRDefault="007E003E" w:rsidP="0009337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企业</w:t>
      </w:r>
      <w:bookmarkStart w:id="0" w:name="_GoBack"/>
      <w:bookmarkEnd w:id="0"/>
      <w:r w:rsidR="00D04CEC" w:rsidRPr="00093373">
        <w:rPr>
          <w:rFonts w:ascii="宋体" w:hAnsi="宋体" w:hint="eastAsia"/>
          <w:b/>
          <w:bCs/>
          <w:sz w:val="32"/>
        </w:rPr>
        <w:t>招聘</w:t>
      </w:r>
      <w:r>
        <w:rPr>
          <w:rFonts w:ascii="宋体" w:hAnsi="宋体" w:hint="eastAsia"/>
          <w:b/>
          <w:bCs/>
          <w:sz w:val="32"/>
        </w:rPr>
        <w:t>简章</w:t>
      </w:r>
    </w:p>
    <w:tbl>
      <w:tblPr>
        <w:tblW w:w="9003" w:type="dxa"/>
        <w:tblBorders>
          <w:top w:val="single" w:sz="4" w:space="0" w:color="666666"/>
          <w:left w:val="single" w:sz="4" w:space="0" w:color="666666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1147"/>
        <w:gridCol w:w="1822"/>
        <w:gridCol w:w="1843"/>
        <w:gridCol w:w="1052"/>
        <w:gridCol w:w="1218"/>
        <w:gridCol w:w="1292"/>
      </w:tblGrid>
      <w:tr w:rsidR="00D04CEC" w:rsidRPr="001E4149" w:rsidTr="007E003E">
        <w:trPr>
          <w:trHeight w:val="340"/>
        </w:trPr>
        <w:tc>
          <w:tcPr>
            <w:tcW w:w="177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4717" w:type="dxa"/>
            <w:gridSpan w:val="3"/>
            <w:tcBorders>
              <w:top w:val="outset" w:sz="6" w:space="0" w:color="000000"/>
              <w:left w:val="outset" w:sz="6" w:space="0" w:color="auto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5D14FE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广州华申建设工程管理有限公司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auto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auto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04CEC" w:rsidRPr="001E4149" w:rsidRDefault="005D14FE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民营企业</w:t>
            </w:r>
          </w:p>
        </w:tc>
      </w:tr>
      <w:tr w:rsidR="00D04CEC" w:rsidRPr="001E4149" w:rsidTr="003A5A92">
        <w:trPr>
          <w:trHeight w:val="8494"/>
        </w:trPr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04CEC" w:rsidRPr="001E4149" w:rsidRDefault="00D04CEC" w:rsidP="001E4149">
            <w:pPr>
              <w:widowControl/>
              <w:ind w:firstLine="336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单位简介</w:t>
            </w:r>
          </w:p>
        </w:tc>
        <w:tc>
          <w:tcPr>
            <w:tcW w:w="7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D14FE" w:rsidRDefault="005D14FE" w:rsidP="005D14FE">
            <w:pPr>
              <w:spacing w:line="440" w:lineRule="exact"/>
              <w:ind w:firstLine="600"/>
              <w:rPr>
                <w:rFonts w:ascii="宋体" w:hAnsi="宋体"/>
                <w:bCs/>
                <w:sz w:val="24"/>
              </w:rPr>
            </w:pPr>
            <w:r w:rsidRPr="001F513F">
              <w:rPr>
                <w:rFonts w:ascii="宋体" w:hAnsi="宋体" w:hint="eastAsia"/>
                <w:bCs/>
                <w:sz w:val="24"/>
              </w:rPr>
              <w:t>广州华申建设工程管理有限公司，是目前国内工程管理咨询的骨干企业，也是国内</w:t>
            </w:r>
            <w:r>
              <w:rPr>
                <w:rFonts w:ascii="宋体" w:hAnsi="宋体" w:hint="eastAsia"/>
                <w:bCs/>
                <w:sz w:val="24"/>
              </w:rPr>
              <w:t>少数</w:t>
            </w:r>
            <w:r w:rsidRPr="001F513F">
              <w:rPr>
                <w:rFonts w:ascii="宋体" w:hAnsi="宋体" w:hint="eastAsia"/>
                <w:bCs/>
                <w:sz w:val="24"/>
              </w:rPr>
              <w:t>同时以海外业务、国内业务为主营方向的工程管理公司，目前在保持国内业务稳居前列的同时，公司已成为国内同行中海外业务经营的第一品牌。</w:t>
            </w:r>
          </w:p>
          <w:p w:rsidR="005D14FE" w:rsidRPr="00CD18F3" w:rsidRDefault="005D14FE" w:rsidP="005D14FE">
            <w:pPr>
              <w:spacing w:line="44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现公司</w:t>
            </w:r>
            <w:r w:rsidRPr="001F513F">
              <w:rPr>
                <w:rFonts w:ascii="宋体" w:hAnsi="宋体" w:hint="eastAsia"/>
                <w:bCs/>
                <w:sz w:val="24"/>
              </w:rPr>
              <w:t>具有交通</w:t>
            </w:r>
            <w:r>
              <w:rPr>
                <w:rFonts w:ascii="宋体" w:hAnsi="宋体" w:hint="eastAsia"/>
                <w:bCs/>
                <w:sz w:val="24"/>
              </w:rPr>
              <w:t>运输</w:t>
            </w:r>
            <w:r w:rsidRPr="001F513F">
              <w:rPr>
                <w:rFonts w:ascii="宋体" w:hAnsi="宋体" w:hint="eastAsia"/>
                <w:bCs/>
                <w:sz w:val="24"/>
              </w:rPr>
              <w:t>部水运工程甲级监理资质、公路工程甲级监理资质及住</w:t>
            </w:r>
            <w:r>
              <w:rPr>
                <w:rFonts w:ascii="宋体" w:hAnsi="宋体" w:hint="eastAsia"/>
                <w:bCs/>
                <w:sz w:val="24"/>
              </w:rPr>
              <w:t>建部颁发的市政工程甲级监理资质、房建工程甲级监理资质、港口航道甲</w:t>
            </w:r>
            <w:r w:rsidRPr="001F513F">
              <w:rPr>
                <w:rFonts w:ascii="宋体" w:hAnsi="宋体" w:hint="eastAsia"/>
                <w:bCs/>
                <w:sz w:val="24"/>
              </w:rPr>
              <w:t>级监理资质、电力工程乙级监理资质。我公司</w:t>
            </w:r>
            <w:r>
              <w:rPr>
                <w:rFonts w:ascii="宋体" w:hAnsi="宋体" w:hint="eastAsia"/>
                <w:bCs/>
                <w:sz w:val="24"/>
              </w:rPr>
              <w:t>制度体系完善，</w:t>
            </w:r>
            <w:r w:rsidRPr="001F513F">
              <w:rPr>
                <w:rFonts w:ascii="宋体" w:hAnsi="宋体" w:hint="eastAsia"/>
                <w:bCs/>
                <w:sz w:val="24"/>
              </w:rPr>
              <w:t>已经通过质量管理体系、职业健康安全管理体系、环境管理体系认证。</w:t>
            </w:r>
          </w:p>
          <w:p w:rsidR="005D14FE" w:rsidRPr="003A5189" w:rsidRDefault="005D14FE" w:rsidP="005D14FE">
            <w:pPr>
              <w:spacing w:line="360" w:lineRule="auto"/>
              <w:ind w:firstLine="480"/>
              <w:rPr>
                <w:color w:val="FF0000"/>
                <w:sz w:val="24"/>
              </w:rPr>
            </w:pPr>
            <w:r>
              <w:rPr>
                <w:rFonts w:hAnsi="宋体" w:hint="eastAsia"/>
                <w:sz w:val="24"/>
              </w:rPr>
              <w:t>公司自组建以来已完成各类项目六百余项，监理工程投资总额超过千亿元。已完成或正在监理的项目涉及水运工程、公路工程、市政工程、房屋建筑工程、电力工程等多个工程专业；</w:t>
            </w:r>
            <w:r w:rsidRPr="002D1768">
              <w:rPr>
                <w:rFonts w:hAnsi="宋体" w:hint="eastAsia"/>
                <w:sz w:val="24"/>
              </w:rPr>
              <w:t>在</w:t>
            </w:r>
            <w:r>
              <w:rPr>
                <w:rFonts w:hAnsi="宋体" w:hint="eastAsia"/>
                <w:sz w:val="24"/>
              </w:rPr>
              <w:t>印尼、菲律宾、越南、柬埔寨、马来西亚、缅甸等国家</w:t>
            </w:r>
            <w:r w:rsidRPr="002D1768">
              <w:rPr>
                <w:rFonts w:hAnsi="宋体" w:hint="eastAsia"/>
                <w:sz w:val="24"/>
              </w:rPr>
              <w:t>承担了</w:t>
            </w:r>
            <w:r>
              <w:rPr>
                <w:rFonts w:hAnsi="宋体" w:hint="eastAsia"/>
                <w:sz w:val="24"/>
              </w:rPr>
              <w:t>三</w:t>
            </w:r>
            <w:r w:rsidRPr="002D1768">
              <w:rPr>
                <w:rFonts w:hAnsi="宋体" w:hint="eastAsia"/>
                <w:sz w:val="24"/>
              </w:rPr>
              <w:t>十余项国外工程设计咨询及工程管理项</w:t>
            </w:r>
            <w:r w:rsidRPr="002D1768">
              <w:rPr>
                <w:rFonts w:hAnsi="宋体" w:hint="eastAsia"/>
                <w:color w:val="000000"/>
                <w:sz w:val="24"/>
              </w:rPr>
              <w:t>目。</w:t>
            </w:r>
          </w:p>
          <w:p w:rsidR="005D14FE" w:rsidRPr="00632F2E" w:rsidRDefault="005D14FE" w:rsidP="005D14FE">
            <w:pPr>
              <w:spacing w:line="440" w:lineRule="exact"/>
              <w:ind w:firstLine="480"/>
              <w:rPr>
                <w:rFonts w:ascii="宋体" w:hAnsi="宋体"/>
                <w:sz w:val="24"/>
              </w:rPr>
            </w:pPr>
            <w:r w:rsidRPr="00632F2E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在</w:t>
            </w:r>
            <w:r w:rsidRPr="00632F2E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中</w:t>
            </w:r>
            <w:r w:rsidRPr="00632F2E">
              <w:rPr>
                <w:rFonts w:ascii="宋体" w:hAnsi="宋体" w:hint="eastAsia"/>
                <w:sz w:val="24"/>
              </w:rPr>
              <w:t>坚持“守法、诚信、科学、公正”的质量方针，坚持“严格控制、积极参与、热情服务”原则，为委托方控制建设项目的投资、进度、质量</w:t>
            </w:r>
            <w:r>
              <w:rPr>
                <w:rFonts w:ascii="宋体" w:hAnsi="宋体" w:hint="eastAsia"/>
                <w:sz w:val="24"/>
              </w:rPr>
              <w:t>、安全、环保，</w:t>
            </w:r>
            <w:r w:rsidRPr="00632F2E">
              <w:rPr>
                <w:rFonts w:ascii="宋体" w:hAnsi="宋体" w:hint="eastAsia"/>
                <w:sz w:val="24"/>
              </w:rPr>
              <w:t>进行合同和信息管理，并协调有关各方的关系，公司以雄厚的技术、管理实力和优质的服务赢得了业主的好评。</w:t>
            </w:r>
          </w:p>
          <w:p w:rsidR="00D04CEC" w:rsidRPr="001E4149" w:rsidRDefault="00D04CEC" w:rsidP="005D14FE">
            <w:pPr>
              <w:spacing w:line="360" w:lineRule="auto"/>
              <w:ind w:firstLineChars="150" w:firstLine="315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</w:tr>
      <w:tr w:rsidR="00D04CEC" w:rsidRPr="001E4149" w:rsidTr="005D14FE">
        <w:trPr>
          <w:trHeight w:val="454"/>
        </w:trPr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04CEC" w:rsidRPr="001E4149" w:rsidRDefault="005D14FE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广州市海珠区宝岗大道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268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号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2102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5D14FE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510240</w:t>
            </w:r>
          </w:p>
        </w:tc>
      </w:tr>
      <w:tr w:rsidR="00D04CEC" w:rsidRPr="001E4149" w:rsidTr="005D14FE">
        <w:trPr>
          <w:trHeight w:val="454"/>
        </w:trPr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单位网址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04CEC" w:rsidRPr="001E4149" w:rsidRDefault="005D14FE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5D14FE">
              <w:rPr>
                <w:rFonts w:ascii="Simsun" w:eastAsia="宋体" w:hAnsi="Simsun" w:cs="宋体"/>
                <w:color w:val="333333"/>
                <w:kern w:val="0"/>
                <w:szCs w:val="21"/>
              </w:rPr>
              <w:t>http://www.hsemc.cn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电子邮件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5D14FE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331258578@qq.com</w:t>
            </w:r>
          </w:p>
        </w:tc>
      </w:tr>
      <w:tr w:rsidR="001E4149" w:rsidRPr="001E4149" w:rsidTr="005D14FE">
        <w:trPr>
          <w:trHeight w:val="454"/>
        </w:trPr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E4149" w:rsidRPr="001E4149" w:rsidRDefault="001E4149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E4149" w:rsidRPr="001E4149" w:rsidRDefault="005D14FE" w:rsidP="005D14FE">
            <w:pPr>
              <w:widowControl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袁艺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E4149" w:rsidRPr="001E4149" w:rsidRDefault="001E4149" w:rsidP="001E4149">
            <w:pPr>
              <w:widowControl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49" w:rsidRPr="001E4149" w:rsidRDefault="005D14FE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13926076825</w:t>
            </w:r>
          </w:p>
        </w:tc>
      </w:tr>
      <w:tr w:rsidR="00D04CEC" w:rsidRPr="001E4149" w:rsidTr="005D14FE">
        <w:trPr>
          <w:trHeight w:val="454"/>
        </w:trPr>
        <w:tc>
          <w:tcPr>
            <w:tcW w:w="629" w:type="dxa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1E4149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 注</w:t>
            </w:r>
          </w:p>
        </w:tc>
      </w:tr>
      <w:tr w:rsidR="00D04CEC" w:rsidRPr="001E4149" w:rsidTr="003A5A92">
        <w:trPr>
          <w:trHeight w:val="917"/>
        </w:trPr>
        <w:tc>
          <w:tcPr>
            <w:tcW w:w="629" w:type="dxa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5D14FE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现场监理员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5D14FE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道路桥梁、轨道交通等工程类专业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5D14FE" w:rsidP="005D14FE">
            <w:pPr>
              <w:widowControl/>
              <w:ind w:firstLineChars="300" w:firstLine="63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D14FE" w:rsidRDefault="005D14FE" w:rsidP="005D14FE"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吃苦耐劳，勤奋上进，求真务实，成绩中等偏上,能适应外省工作。</w:t>
            </w:r>
          </w:p>
          <w:p w:rsidR="00D04CEC" w:rsidRPr="001E4149" w:rsidRDefault="00D04CEC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</w:tr>
    </w:tbl>
    <w:p w:rsidR="00D04CEC" w:rsidRPr="00D04CEC" w:rsidRDefault="00D04CEC" w:rsidP="009C7358">
      <w:pPr>
        <w:widowControl/>
        <w:shd w:val="clear" w:color="auto" w:fill="FFFFFF"/>
        <w:jc w:val="center"/>
        <w:rPr>
          <w:rFonts w:ascii="Calibri" w:eastAsia="宋体" w:hAnsi="Calibri" w:cs="宋体"/>
          <w:color w:val="333333"/>
          <w:kern w:val="0"/>
          <w:sz w:val="15"/>
          <w:szCs w:val="15"/>
        </w:rPr>
      </w:pPr>
    </w:p>
    <w:p w:rsidR="00093373" w:rsidRDefault="00093373" w:rsidP="00093373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 w:rsidR="00093373" w:rsidRDefault="00093373">
      <w:pPr>
        <w:widowControl/>
        <w:jc w:val="left"/>
        <w:rPr>
          <w:rFonts w:ascii="宋体" w:hAnsi="宋体"/>
          <w:b/>
          <w:bCs/>
          <w:sz w:val="32"/>
        </w:rPr>
      </w:pPr>
    </w:p>
    <w:sectPr w:rsidR="00093373" w:rsidSect="006D0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24" w:rsidRDefault="00564124" w:rsidP="00D04CEC">
      <w:r>
        <w:separator/>
      </w:r>
    </w:p>
  </w:endnote>
  <w:endnote w:type="continuationSeparator" w:id="0">
    <w:p w:rsidR="00564124" w:rsidRDefault="00564124" w:rsidP="00D0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24" w:rsidRDefault="00564124" w:rsidP="00D04CEC">
      <w:r>
        <w:separator/>
      </w:r>
    </w:p>
  </w:footnote>
  <w:footnote w:type="continuationSeparator" w:id="0">
    <w:p w:rsidR="00564124" w:rsidRDefault="00564124" w:rsidP="00D04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CEC"/>
    <w:rsid w:val="00083455"/>
    <w:rsid w:val="00093373"/>
    <w:rsid w:val="000F2A0C"/>
    <w:rsid w:val="001849DB"/>
    <w:rsid w:val="001E4149"/>
    <w:rsid w:val="003A5A92"/>
    <w:rsid w:val="00564124"/>
    <w:rsid w:val="005D14FE"/>
    <w:rsid w:val="005D6804"/>
    <w:rsid w:val="005E6E3C"/>
    <w:rsid w:val="006C3902"/>
    <w:rsid w:val="006D01E0"/>
    <w:rsid w:val="007D6B94"/>
    <w:rsid w:val="007E003E"/>
    <w:rsid w:val="00860A51"/>
    <w:rsid w:val="009A7A1F"/>
    <w:rsid w:val="009C7358"/>
    <w:rsid w:val="00AB3A9B"/>
    <w:rsid w:val="00D0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C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4C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04CEC"/>
    <w:rPr>
      <w:b/>
      <w:bCs/>
    </w:rPr>
  </w:style>
  <w:style w:type="character" w:customStyle="1" w:styleId="apple-converted-space">
    <w:name w:val="apple-converted-space"/>
    <w:basedOn w:val="a0"/>
    <w:rsid w:val="00D04CEC"/>
  </w:style>
  <w:style w:type="character" w:styleId="a7">
    <w:name w:val="Hyperlink"/>
    <w:basedOn w:val="a0"/>
    <w:uiPriority w:val="99"/>
    <w:semiHidden/>
    <w:unhideWhenUsed/>
    <w:rsid w:val="00D04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12</cp:revision>
  <dcterms:created xsi:type="dcterms:W3CDTF">2019-10-11T00:40:00Z</dcterms:created>
  <dcterms:modified xsi:type="dcterms:W3CDTF">2019-11-20T03:42:00Z</dcterms:modified>
</cp:coreProperties>
</file>