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禄劝县彝族苗族自治县消防救援大队</w:t>
      </w:r>
    </w:p>
    <w:p>
      <w:pPr>
        <w:spacing w:line="579" w:lineRule="exact"/>
        <w:ind w:left="-141" w:leftChars="-66" w:right="-225" w:rightChars="-105"/>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关于招聘会计、办公室消防文员、合同制消防员的公告</w:t>
      </w:r>
    </w:p>
    <w:p>
      <w:pPr>
        <w:widowControl/>
        <w:ind w:firstLine="650" w:firstLineChars="200"/>
        <w:jc w:val="left"/>
        <w:rPr>
          <w:rFonts w:eastAsia="仿宋_GB2312"/>
          <w:kern w:val="0"/>
          <w:sz w:val="32"/>
          <w:szCs w:val="32"/>
        </w:rPr>
      </w:pPr>
    </w:p>
    <w:p>
      <w:pPr>
        <w:widowControl/>
        <w:ind w:firstLine="650" w:firstLineChars="200"/>
        <w:jc w:val="left"/>
        <w:rPr>
          <w:rFonts w:eastAsia="仿宋_GB2312"/>
          <w:kern w:val="0"/>
          <w:sz w:val="32"/>
          <w:szCs w:val="32"/>
        </w:rPr>
      </w:pPr>
      <w:r>
        <w:rPr>
          <w:rFonts w:eastAsia="仿宋_GB2312"/>
          <w:kern w:val="0"/>
          <w:sz w:val="32"/>
          <w:szCs w:val="32"/>
        </w:rPr>
        <w:t>为</w:t>
      </w:r>
      <w:r>
        <w:rPr>
          <w:rFonts w:hint="eastAsia" w:eastAsia="仿宋_GB2312"/>
          <w:kern w:val="0"/>
          <w:sz w:val="32"/>
          <w:szCs w:val="32"/>
        </w:rPr>
        <w:t>加强禄劝县</w:t>
      </w:r>
      <w:bookmarkStart w:id="1" w:name="_GoBack"/>
      <w:r>
        <w:rPr>
          <w:rFonts w:hint="eastAsia" w:eastAsia="仿宋_GB2312"/>
          <w:kern w:val="0"/>
          <w:sz w:val="32"/>
          <w:szCs w:val="32"/>
        </w:rPr>
        <w:t>消防</w:t>
      </w:r>
      <w:bookmarkEnd w:id="1"/>
      <w:r>
        <w:rPr>
          <w:rFonts w:hint="eastAsia" w:eastAsia="仿宋_GB2312"/>
          <w:kern w:val="0"/>
          <w:sz w:val="32"/>
          <w:szCs w:val="32"/>
        </w:rPr>
        <w:t>救援工作和队伍力量建设，扩充人才实力，因工作需要，按照“公开、平等、竞争、择优”的原则，禄劝彝族苗族自治县消防救援大队面向社会公开招聘会计1名、办公室消防文员2名、</w:t>
      </w:r>
      <w:r>
        <w:rPr>
          <w:rFonts w:hint="eastAsia" w:eastAsia="仿宋_GB2312"/>
          <w:sz w:val="32"/>
          <w:szCs w:val="32"/>
        </w:rPr>
        <w:t>合同制消防员8名</w:t>
      </w:r>
      <w:r>
        <w:rPr>
          <w:rFonts w:hint="eastAsia" w:eastAsia="仿宋_GB2312"/>
          <w:kern w:val="0"/>
          <w:sz w:val="32"/>
          <w:szCs w:val="32"/>
        </w:rPr>
        <w:t>，现将有关事项公告如下：</w:t>
      </w:r>
    </w:p>
    <w:p>
      <w:pPr>
        <w:pStyle w:val="6"/>
        <w:numPr>
          <w:ilvl w:val="0"/>
          <w:numId w:val="1"/>
        </w:numPr>
        <w:spacing w:before="0" w:beforeAutospacing="0" w:after="0" w:afterAutospacing="0"/>
        <w:rPr>
          <w:rFonts w:ascii="Times New Roman" w:hAnsi="Times New Roman" w:eastAsia="黑体" w:cs="Times New Roman"/>
          <w:sz w:val="32"/>
          <w:szCs w:val="32"/>
        </w:rPr>
      </w:pPr>
      <w:r>
        <w:rPr>
          <w:rFonts w:hint="eastAsia" w:ascii="Times New Roman" w:hAnsi="Times New Roman" w:eastAsia="黑体" w:cs="Times New Roman"/>
          <w:sz w:val="32"/>
          <w:szCs w:val="32"/>
        </w:rPr>
        <w:t>招聘岗位</w:t>
      </w:r>
    </w:p>
    <w:p>
      <w:pPr>
        <w:pStyle w:val="6"/>
        <w:spacing w:before="0" w:beforeAutospacing="0" w:after="0" w:afterAutospacing="0"/>
        <w:ind w:firstLine="65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一）会计1名，年龄35周岁以下，具备全国计划内统一招生的普通高等院校全日制大学专科及以上学历，专业为会计学、金融学、财务（财政）管理专业，须有会计从业资格证书，熟悉《会计准则》及相关财务法律知识。有一年以上会计工作岗位经验、具备初（中）级会计职称以及军队复转人员优先。</w:t>
      </w:r>
    </w:p>
    <w:p>
      <w:pPr>
        <w:pStyle w:val="6"/>
        <w:spacing w:before="0" w:beforeAutospacing="0" w:after="0" w:afterAutospacing="0"/>
        <w:ind w:firstLine="65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二）消防宣传文员1名，主要协助大队消防宣传新闻写作、拍摄收集传输素材资料、公众号运营、照片视频后期编辑、消防数据上报等工作。采用八小时工作制，享受国家法定节假日。因国家综合消防救援队伍性质特殊，会有加班和战备值班周末轮班。</w:t>
      </w:r>
    </w:p>
    <w:p>
      <w:pPr>
        <w:pStyle w:val="6"/>
        <w:spacing w:before="0" w:beforeAutospacing="0" w:after="0" w:afterAutospacing="0"/>
        <w:ind w:firstLine="65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（三）公文写作人员1名，</w:t>
      </w:r>
      <w:r>
        <w:rPr>
          <w:rFonts w:hint="eastAsia" w:ascii="仿宋_GB2312" w:eastAsia="仿宋_GB2312"/>
          <w:sz w:val="32"/>
          <w:szCs w:val="32"/>
        </w:rPr>
        <w:t>起草大队各类</w:t>
      </w:r>
      <w:r>
        <w:rPr>
          <w:rFonts w:hint="eastAsia" w:ascii="仿宋_GB2312" w:eastAsia="仿宋_GB2312" w:cs="Arial"/>
          <w:sz w:val="32"/>
          <w:szCs w:val="32"/>
        </w:rPr>
        <w:t>文件材料（包括大队日常的请示、简报、</w:t>
      </w:r>
      <w:r>
        <w:rPr>
          <w:rFonts w:hint="eastAsia" w:ascii="仿宋_GB2312" w:eastAsia="仿宋_GB2312"/>
          <w:sz w:val="32"/>
          <w:szCs w:val="32"/>
        </w:rPr>
        <w:t>工作方案</w:t>
      </w:r>
      <w:r>
        <w:rPr>
          <w:rFonts w:hint="eastAsia" w:ascii="仿宋_GB2312" w:eastAsia="仿宋_GB2312" w:cs="Arial"/>
          <w:sz w:val="32"/>
          <w:szCs w:val="32"/>
        </w:rPr>
        <w:t>、通知</w:t>
      </w:r>
      <w:r>
        <w:rPr>
          <w:rFonts w:hint="eastAsia" w:ascii="仿宋_GB2312" w:eastAsia="仿宋_GB2312"/>
          <w:sz w:val="32"/>
          <w:szCs w:val="32"/>
        </w:rPr>
        <w:t>、领导讲话稿、</w:t>
      </w:r>
      <w:r>
        <w:rPr>
          <w:rFonts w:hint="eastAsia" w:ascii="仿宋_GB2312" w:eastAsia="仿宋_GB2312" w:cs="Arial"/>
          <w:sz w:val="32"/>
          <w:szCs w:val="32"/>
        </w:rPr>
        <w:t>汇报材料</w:t>
      </w:r>
      <w:r>
        <w:rPr>
          <w:rFonts w:hint="eastAsia" w:ascii="仿宋_GB2312" w:eastAsia="仿宋_GB2312"/>
          <w:sz w:val="32"/>
          <w:szCs w:val="32"/>
        </w:rPr>
        <w:t>、工作小结、调研文章等文件材料）。</w:t>
      </w:r>
      <w:r>
        <w:rPr>
          <w:rFonts w:hint="eastAsia" w:ascii="Times New Roman" w:hAnsi="Times New Roman" w:eastAsia="仿宋_GB2312" w:cs="Times New Roman"/>
          <w:color w:val="auto"/>
          <w:sz w:val="32"/>
          <w:szCs w:val="32"/>
        </w:rPr>
        <w:t>采用八小时工作制，享受国家法定节假日。因国家综合消防救援队伍性质特殊，会有加班和战备值班周末轮班。</w:t>
      </w:r>
    </w:p>
    <w:p>
      <w:pPr>
        <w:pStyle w:val="6"/>
        <w:spacing w:before="0" w:beforeAutospacing="0" w:after="0" w:afterAutospacing="0"/>
        <w:ind w:firstLine="65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(四)合同制消防员8名（灭火救援员7名，中队文书1名），限男性。根据《中华人民共和国消防法》的相关规定，担负着禄劝县的灭火和应急救援的神圣使命。大队实行24小时执勤备战制度，</w:t>
      </w:r>
      <w:r>
        <w:rPr>
          <w:rFonts w:hint="eastAsia" w:eastAsia="仿宋_GB2312"/>
          <w:sz w:val="32"/>
          <w:szCs w:val="32"/>
        </w:rPr>
        <w:t>参与中队日常执勤，担负灭火、抢险救援、社会救助、重大节日活动的安保等执勤任务。</w:t>
      </w:r>
    </w:p>
    <w:p>
      <w:pPr>
        <w:spacing w:line="579" w:lineRule="exact"/>
        <w:ind w:firstLine="650" w:firstLineChars="200"/>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二、招聘条件</w:t>
      </w:r>
    </w:p>
    <w:p>
      <w:pPr>
        <w:spacing w:line="579" w:lineRule="exact"/>
        <w:ind w:firstLine="650" w:firstLineChars="200"/>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(一) 会计招聘条件</w:t>
      </w:r>
    </w:p>
    <w:p>
      <w:pPr>
        <w:ind w:firstLine="650" w:firstLineChars="200"/>
        <w:jc w:val="left"/>
        <w:rPr>
          <w:rFonts w:eastAsia="仿宋_GB2312"/>
          <w:kern w:val="0"/>
          <w:sz w:val="32"/>
          <w:szCs w:val="32"/>
        </w:rPr>
      </w:pPr>
      <w:r>
        <w:rPr>
          <w:rFonts w:hint="eastAsia" w:eastAsia="仿宋_GB2312"/>
          <w:kern w:val="0"/>
          <w:sz w:val="32"/>
          <w:szCs w:val="32"/>
        </w:rPr>
        <w:t>报考人员应具备的条件：</w:t>
      </w:r>
    </w:p>
    <w:p>
      <w:pPr>
        <w:ind w:firstLine="650" w:firstLineChars="200"/>
        <w:jc w:val="left"/>
        <w:rPr>
          <w:rFonts w:eastAsia="仿宋_GB2312"/>
          <w:kern w:val="0"/>
          <w:sz w:val="32"/>
          <w:szCs w:val="32"/>
        </w:rPr>
      </w:pPr>
      <w:r>
        <w:rPr>
          <w:rFonts w:hint="eastAsia" w:eastAsia="仿宋_GB2312"/>
          <w:kern w:val="0"/>
          <w:sz w:val="32"/>
          <w:szCs w:val="32"/>
        </w:rPr>
        <w:t>1、政治素质好，热爱消防事业，具有较强的忠诚奉献精神和良好的职业道德，无不良嗜好，无违法犯罪记录。</w:t>
      </w:r>
    </w:p>
    <w:p>
      <w:pPr>
        <w:ind w:firstLine="650" w:firstLineChars="200"/>
        <w:jc w:val="left"/>
        <w:rPr>
          <w:rFonts w:eastAsia="仿宋_GB2312"/>
          <w:kern w:val="0"/>
          <w:sz w:val="32"/>
          <w:szCs w:val="32"/>
        </w:rPr>
      </w:pPr>
      <w:r>
        <w:rPr>
          <w:rFonts w:hint="eastAsia" w:eastAsia="仿宋_GB2312"/>
          <w:kern w:val="0"/>
          <w:sz w:val="32"/>
          <w:szCs w:val="32"/>
        </w:rPr>
        <w:t>2、具有符合招聘岗位所需要的文化程度及专业知识。</w:t>
      </w:r>
    </w:p>
    <w:p>
      <w:pPr>
        <w:ind w:firstLine="650" w:firstLineChars="200"/>
        <w:jc w:val="left"/>
        <w:rPr>
          <w:rFonts w:eastAsia="仿宋_GB2312"/>
          <w:kern w:val="0"/>
          <w:sz w:val="32"/>
          <w:szCs w:val="32"/>
        </w:rPr>
      </w:pPr>
      <w:r>
        <w:rPr>
          <w:rFonts w:hint="eastAsia" w:eastAsia="仿宋_GB2312"/>
          <w:kern w:val="0"/>
          <w:sz w:val="32"/>
          <w:szCs w:val="32"/>
        </w:rPr>
        <w:t>3、身体健康，无传染性、慢性疾病，身体检查应符合公务员体检标准。</w:t>
      </w:r>
    </w:p>
    <w:p>
      <w:pPr>
        <w:ind w:firstLine="650" w:firstLineChars="200"/>
        <w:jc w:val="left"/>
        <w:rPr>
          <w:rFonts w:eastAsia="仿宋_GB2312"/>
          <w:kern w:val="0"/>
          <w:sz w:val="32"/>
          <w:szCs w:val="32"/>
        </w:rPr>
      </w:pPr>
      <w:r>
        <w:rPr>
          <w:rFonts w:hint="eastAsia" w:eastAsia="仿宋_GB2312"/>
          <w:kern w:val="0"/>
          <w:sz w:val="32"/>
          <w:szCs w:val="32"/>
        </w:rPr>
        <w:t>4、具备报考岗位要求的其他条件。</w:t>
      </w:r>
    </w:p>
    <w:p>
      <w:pPr>
        <w:ind w:firstLine="650" w:firstLineChars="200"/>
        <w:jc w:val="left"/>
        <w:rPr>
          <w:rFonts w:eastAsia="仿宋_GB2312"/>
          <w:kern w:val="0"/>
          <w:sz w:val="32"/>
          <w:szCs w:val="32"/>
        </w:rPr>
      </w:pPr>
      <w:r>
        <w:rPr>
          <w:rFonts w:hint="eastAsia" w:eastAsia="仿宋_GB2312"/>
          <w:kern w:val="0"/>
          <w:sz w:val="32"/>
          <w:szCs w:val="32"/>
        </w:rPr>
        <w:t>不符合报名条件的情形：</w:t>
      </w:r>
    </w:p>
    <w:p>
      <w:pPr>
        <w:ind w:firstLine="650" w:firstLineChars="200"/>
        <w:jc w:val="left"/>
        <w:rPr>
          <w:rFonts w:eastAsia="仿宋_GB2312"/>
          <w:kern w:val="0"/>
          <w:sz w:val="32"/>
          <w:szCs w:val="32"/>
        </w:rPr>
      </w:pPr>
      <w:r>
        <w:rPr>
          <w:rFonts w:hint="eastAsia" w:eastAsia="仿宋_GB2312"/>
          <w:kern w:val="0"/>
          <w:sz w:val="32"/>
          <w:szCs w:val="32"/>
        </w:rPr>
        <w:t>曾受过刑事处罚、正在被立案审查或曾被开除公职的人员。</w:t>
      </w:r>
    </w:p>
    <w:p>
      <w:pPr>
        <w:spacing w:line="579" w:lineRule="exact"/>
        <w:ind w:firstLine="650" w:firstLineChars="200"/>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（二）消防宣传文员招聘条件</w:t>
      </w:r>
    </w:p>
    <w:p>
      <w:pPr>
        <w:ind w:firstLine="650" w:firstLineChars="200"/>
        <w:jc w:val="left"/>
        <w:rPr>
          <w:rFonts w:eastAsia="仿宋_GB2312"/>
          <w:kern w:val="0"/>
          <w:sz w:val="32"/>
          <w:szCs w:val="32"/>
        </w:rPr>
      </w:pPr>
      <w:r>
        <w:rPr>
          <w:rFonts w:hint="eastAsia" w:eastAsia="仿宋_GB2312"/>
          <w:kern w:val="0"/>
          <w:sz w:val="32"/>
          <w:szCs w:val="32"/>
        </w:rPr>
        <w:t>基本招聘条件</w:t>
      </w:r>
    </w:p>
    <w:p>
      <w:pPr>
        <w:ind w:firstLine="650" w:firstLineChars="200"/>
        <w:jc w:val="left"/>
        <w:rPr>
          <w:rFonts w:eastAsia="仿宋_GB2312"/>
          <w:kern w:val="0"/>
          <w:sz w:val="32"/>
          <w:szCs w:val="32"/>
        </w:rPr>
      </w:pPr>
      <w:r>
        <w:rPr>
          <w:rFonts w:eastAsia="仿宋_GB2312"/>
          <w:kern w:val="0"/>
          <w:sz w:val="32"/>
          <w:szCs w:val="32"/>
        </w:rPr>
        <w:t>1</w:t>
      </w:r>
      <w:r>
        <w:rPr>
          <w:rFonts w:hint="eastAsia" w:eastAsia="仿宋_GB2312"/>
          <w:kern w:val="0"/>
          <w:sz w:val="32"/>
          <w:szCs w:val="32"/>
        </w:rPr>
        <w:t>、遵纪守法，品行端正，无违法犯罪、违纪违规、被开展除公职或辞退等不良记录；</w:t>
      </w:r>
    </w:p>
    <w:p>
      <w:pPr>
        <w:ind w:firstLine="650" w:firstLineChars="200"/>
        <w:jc w:val="left"/>
        <w:rPr>
          <w:rFonts w:eastAsia="仿宋_GB2312"/>
          <w:kern w:val="0"/>
          <w:sz w:val="32"/>
          <w:szCs w:val="32"/>
        </w:rPr>
      </w:pPr>
      <w:r>
        <w:rPr>
          <w:rFonts w:eastAsia="仿宋_GB2312"/>
          <w:kern w:val="0"/>
          <w:sz w:val="32"/>
          <w:szCs w:val="32"/>
        </w:rPr>
        <w:t>2</w:t>
      </w:r>
      <w:r>
        <w:rPr>
          <w:rFonts w:hint="eastAsia" w:eastAsia="仿宋_GB2312"/>
          <w:kern w:val="0"/>
          <w:sz w:val="32"/>
          <w:szCs w:val="32"/>
        </w:rPr>
        <w:t>、年龄：</w:t>
      </w:r>
      <w:r>
        <w:rPr>
          <w:rFonts w:eastAsia="仿宋_GB2312"/>
          <w:kern w:val="0"/>
          <w:sz w:val="32"/>
          <w:szCs w:val="32"/>
        </w:rPr>
        <w:t xml:space="preserve"> 20-30</w:t>
      </w:r>
      <w:r>
        <w:rPr>
          <w:rFonts w:hint="eastAsia" w:eastAsia="仿宋_GB2312"/>
          <w:kern w:val="0"/>
          <w:sz w:val="32"/>
          <w:szCs w:val="32"/>
        </w:rPr>
        <w:t>周岁；</w:t>
      </w:r>
    </w:p>
    <w:p>
      <w:pPr>
        <w:ind w:firstLine="650" w:firstLineChars="200"/>
        <w:jc w:val="left"/>
        <w:rPr>
          <w:rFonts w:eastAsia="仿宋_GB2312"/>
          <w:kern w:val="0"/>
          <w:sz w:val="32"/>
          <w:szCs w:val="32"/>
        </w:rPr>
      </w:pPr>
      <w:r>
        <w:rPr>
          <w:rFonts w:eastAsia="仿宋_GB2312"/>
          <w:kern w:val="0"/>
          <w:sz w:val="32"/>
          <w:szCs w:val="32"/>
        </w:rPr>
        <w:t>3</w:t>
      </w:r>
      <w:r>
        <w:rPr>
          <w:rFonts w:hint="eastAsia" w:eastAsia="仿宋_GB2312"/>
          <w:kern w:val="0"/>
          <w:sz w:val="32"/>
          <w:szCs w:val="32"/>
        </w:rPr>
        <w:t>、具有全日制大专及以上学历;</w:t>
      </w:r>
    </w:p>
    <w:p>
      <w:pPr>
        <w:ind w:firstLine="650" w:firstLineChars="200"/>
        <w:jc w:val="left"/>
        <w:rPr>
          <w:rFonts w:eastAsia="仿宋_GB2312"/>
          <w:kern w:val="0"/>
          <w:sz w:val="32"/>
          <w:szCs w:val="32"/>
        </w:rPr>
      </w:pPr>
      <w:r>
        <w:rPr>
          <w:rFonts w:eastAsia="仿宋_GB2312"/>
          <w:kern w:val="0"/>
          <w:sz w:val="32"/>
          <w:szCs w:val="32"/>
        </w:rPr>
        <w:t>4</w:t>
      </w:r>
      <w:r>
        <w:rPr>
          <w:rFonts w:hint="eastAsia" w:eastAsia="仿宋_GB2312"/>
          <w:kern w:val="0"/>
          <w:sz w:val="32"/>
          <w:szCs w:val="32"/>
        </w:rPr>
        <w:t>、具备一定的图文编辑制作、新媒体编辑软件使用、基本的摄影摄像能力，有良好的文字功底和写作能力，熟练使用办公软件。</w:t>
      </w:r>
    </w:p>
    <w:p>
      <w:pPr>
        <w:ind w:firstLine="650" w:firstLineChars="200"/>
        <w:jc w:val="left"/>
        <w:rPr>
          <w:rFonts w:eastAsia="仿宋_GB2312"/>
          <w:kern w:val="0"/>
          <w:sz w:val="32"/>
          <w:szCs w:val="32"/>
        </w:rPr>
      </w:pPr>
      <w:r>
        <w:rPr>
          <w:rFonts w:eastAsia="仿宋_GB2312"/>
          <w:kern w:val="0"/>
          <w:sz w:val="32"/>
          <w:szCs w:val="32"/>
        </w:rPr>
        <w:t>5</w:t>
      </w:r>
      <w:r>
        <w:rPr>
          <w:rFonts w:hint="eastAsia" w:eastAsia="仿宋_GB2312"/>
          <w:kern w:val="0"/>
          <w:sz w:val="32"/>
          <w:szCs w:val="32"/>
        </w:rPr>
        <w:t>、婚姻不限。</w:t>
      </w:r>
    </w:p>
    <w:p>
      <w:pPr>
        <w:ind w:firstLine="650" w:firstLineChars="200"/>
        <w:jc w:val="left"/>
        <w:rPr>
          <w:rFonts w:eastAsia="仿宋_GB2312"/>
          <w:kern w:val="0"/>
          <w:sz w:val="32"/>
          <w:szCs w:val="32"/>
        </w:rPr>
      </w:pPr>
      <w:r>
        <w:rPr>
          <w:rFonts w:hint="eastAsia" w:eastAsia="仿宋_GB2312"/>
          <w:kern w:val="0"/>
          <w:sz w:val="32"/>
          <w:szCs w:val="32"/>
        </w:rPr>
        <w:t>优先招聘条件</w:t>
      </w:r>
    </w:p>
    <w:p>
      <w:pPr>
        <w:ind w:firstLine="650" w:firstLineChars="200"/>
        <w:jc w:val="left"/>
        <w:rPr>
          <w:rFonts w:eastAsia="仿宋_GB2312"/>
          <w:kern w:val="0"/>
          <w:sz w:val="32"/>
          <w:szCs w:val="32"/>
        </w:rPr>
      </w:pPr>
      <w:r>
        <w:rPr>
          <w:rFonts w:eastAsia="仿宋_GB2312"/>
          <w:kern w:val="0"/>
          <w:sz w:val="32"/>
          <w:szCs w:val="32"/>
        </w:rPr>
        <w:t>1</w:t>
      </w:r>
      <w:r>
        <w:rPr>
          <w:rFonts w:hint="eastAsia" w:eastAsia="仿宋_GB2312"/>
          <w:kern w:val="0"/>
          <w:sz w:val="32"/>
          <w:szCs w:val="32"/>
        </w:rPr>
        <w:t>、中国共产党党员；</w:t>
      </w:r>
    </w:p>
    <w:p>
      <w:pPr>
        <w:ind w:firstLine="650" w:firstLineChars="200"/>
        <w:jc w:val="left"/>
        <w:rPr>
          <w:rFonts w:eastAsia="仿宋_GB2312"/>
          <w:kern w:val="0"/>
          <w:sz w:val="32"/>
          <w:szCs w:val="32"/>
        </w:rPr>
      </w:pPr>
      <w:r>
        <w:rPr>
          <w:rFonts w:eastAsia="仿宋_GB2312"/>
          <w:kern w:val="0"/>
          <w:sz w:val="32"/>
          <w:szCs w:val="32"/>
        </w:rPr>
        <w:t>2</w:t>
      </w:r>
      <w:r>
        <w:rPr>
          <w:rFonts w:hint="eastAsia" w:eastAsia="仿宋_GB2312"/>
          <w:kern w:val="0"/>
          <w:sz w:val="32"/>
          <w:szCs w:val="32"/>
        </w:rPr>
        <w:t>、汉语言文学、新闻学等专业毕业生；</w:t>
      </w:r>
    </w:p>
    <w:p>
      <w:pPr>
        <w:ind w:firstLine="650" w:firstLineChars="200"/>
        <w:jc w:val="left"/>
        <w:rPr>
          <w:rFonts w:eastAsia="仿宋_GB2312"/>
          <w:kern w:val="0"/>
          <w:sz w:val="32"/>
          <w:szCs w:val="32"/>
        </w:rPr>
      </w:pPr>
      <w:r>
        <w:rPr>
          <w:rFonts w:eastAsia="仿宋_GB2312"/>
          <w:kern w:val="0"/>
          <w:sz w:val="32"/>
          <w:szCs w:val="32"/>
        </w:rPr>
        <w:t>3</w:t>
      </w:r>
      <w:r>
        <w:rPr>
          <w:rFonts w:hint="eastAsia" w:eastAsia="仿宋_GB2312"/>
          <w:kern w:val="0"/>
          <w:sz w:val="32"/>
          <w:szCs w:val="32"/>
        </w:rPr>
        <w:t>、同等条件下，具有新闻宣传、新媒体平台运作工作经历，图文编辑制作、摄影摄像、公文写作和语言表达能力较强的优先录取。</w:t>
      </w:r>
    </w:p>
    <w:p>
      <w:pPr>
        <w:spacing w:line="579" w:lineRule="exact"/>
        <w:ind w:firstLine="650" w:firstLineChars="200"/>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（三）公文写作人员</w:t>
      </w:r>
      <w:r>
        <w:rPr>
          <w:rFonts w:ascii="方正黑体_GBK" w:hAnsi="方正黑体_GBK" w:eastAsia="方正黑体_GBK" w:cs="方正黑体_GBK"/>
          <w:bCs/>
          <w:sz w:val="32"/>
          <w:szCs w:val="32"/>
        </w:rPr>
        <w:t>招聘</w:t>
      </w:r>
      <w:r>
        <w:rPr>
          <w:rFonts w:hint="eastAsia" w:ascii="方正黑体_GBK" w:hAnsi="方正黑体_GBK" w:eastAsia="方正黑体_GBK" w:cs="方正黑体_GBK"/>
          <w:bCs/>
          <w:sz w:val="32"/>
          <w:szCs w:val="32"/>
        </w:rPr>
        <w:t>条件</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基本招聘条件</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、遵纪守法，品行端正，</w:t>
      </w:r>
      <w:r>
        <w:rPr>
          <w:rFonts w:hint="eastAsia" w:ascii="Times New Roman" w:hAnsi="Times New Roman" w:eastAsia="仿宋_GB2312" w:cs="Times New Roman"/>
          <w:sz w:val="32"/>
          <w:szCs w:val="32"/>
        </w:rPr>
        <w:t>无违法犯罪、违纪违规、被开展除公职或辞退等不良记录</w:t>
      </w:r>
      <w:r>
        <w:rPr>
          <w:rFonts w:ascii="Times New Roman" w:hAnsi="Times New Roman" w:eastAsia="仿宋_GB2312" w:cs="Times New Roman"/>
          <w:sz w:val="32"/>
          <w:szCs w:val="32"/>
        </w:rPr>
        <w:t>；</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年龄：</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20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35</w:t>
      </w:r>
      <w:r>
        <w:rPr>
          <w:rFonts w:ascii="Times New Roman" w:hAnsi="Times New Roman" w:eastAsia="仿宋_GB2312" w:cs="Times New Roman"/>
          <w:sz w:val="32"/>
          <w:szCs w:val="32"/>
        </w:rPr>
        <w:t>周岁；</w:t>
      </w:r>
      <w:r>
        <w:rPr>
          <w:rFonts w:hint="eastAsia" w:eastAsia="仿宋_GB2312"/>
          <w:sz w:val="32"/>
          <w:szCs w:val="32"/>
        </w:rPr>
        <w:t>男女不限</w:t>
      </w:r>
      <w:r>
        <w:rPr>
          <w:rFonts w:hint="eastAsia" w:ascii="Times New Roman" w:hAnsi="Times New Roman" w:eastAsia="仿宋_GB2312" w:cs="Times New Roman"/>
          <w:sz w:val="32"/>
          <w:szCs w:val="32"/>
        </w:rPr>
        <w:t>；</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具有</w:t>
      </w:r>
      <w:r>
        <w:rPr>
          <w:rFonts w:hint="eastAsia" w:eastAsia="仿宋_GB2312"/>
          <w:sz w:val="32"/>
          <w:szCs w:val="32"/>
        </w:rPr>
        <w:t>全日制大专及</w:t>
      </w:r>
      <w:r>
        <w:rPr>
          <w:rFonts w:hint="eastAsia" w:ascii="Times New Roman" w:hAnsi="Times New Roman" w:eastAsia="仿宋_GB2312" w:cs="Times New Roman"/>
          <w:sz w:val="32"/>
          <w:szCs w:val="32"/>
        </w:rPr>
        <w:t>以上学历;</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4、文字功底较好，熟悉公文写作，擅长综合文稿、调研文章、政务信息、能熟练掌握计算机、office等办公软件运用。</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5、婚姻不限。</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优先招聘条件</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1、文秘专业、汉语言文学、应用语言学、新闻学等专业毕业生；</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2、本人起草的调研文章曾在县级和县级以上评选中获奖；</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3、本人参与起草的调研文章被省级内部刊物采用。</w:t>
      </w:r>
    </w:p>
    <w:p>
      <w:pPr>
        <w:spacing w:line="579" w:lineRule="exact"/>
        <w:ind w:firstLine="650" w:firstLineChars="200"/>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（四）合同制消防员招聘条件</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基本招聘条件</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1、具有中华人民共和国国籍；</w:t>
      </w:r>
      <w:r>
        <w:rPr>
          <w:rFonts w:hint="eastAsia" w:ascii="Times New Roman" w:hAnsi="Times New Roman" w:eastAsia="仿宋_GB2312" w:cs="Times New Roman"/>
          <w:sz w:val="32"/>
          <w:szCs w:val="32"/>
        </w:rPr>
        <w:t>拥护党的基本路线、方针、政策，忠于祖国，有志为人民服务，志愿为消防事业做贡献；</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2、遵纪守法，品行端正，无违法乱纪行为；</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3、身体健康，体貌端正</w:t>
      </w:r>
      <w:r>
        <w:rPr>
          <w:rFonts w:hint="eastAsia" w:ascii="Times New Roman" w:hAnsi="Times New Roman" w:eastAsia="仿宋_GB2312" w:cs="Times New Roman"/>
          <w:sz w:val="32"/>
          <w:szCs w:val="32"/>
        </w:rPr>
        <w:t>，无不良嗜好，无纹身，无染发；身高162厘米以上；体重范围为（身高厘米-100）X0.9，上下浮动不超过10%。</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年龄：</w:t>
      </w:r>
      <w:r>
        <w:rPr>
          <w:rFonts w:hint="eastAsia" w:eastAsia="仿宋_GB2312"/>
          <w:sz w:val="32"/>
          <w:szCs w:val="32"/>
        </w:rPr>
        <w:t>灭火救援岗位：</w:t>
      </w:r>
      <w:r>
        <w:rPr>
          <w:rFonts w:ascii="Times New Roman" w:hAnsi="Times New Roman" w:eastAsia="仿宋_GB2312" w:cs="Times New Roman"/>
          <w:sz w:val="32"/>
          <w:szCs w:val="32"/>
        </w:rPr>
        <w:t xml:space="preserve"> 18-3</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周岁；</w:t>
      </w:r>
      <w:r>
        <w:rPr>
          <w:rFonts w:hint="eastAsia" w:eastAsia="仿宋_GB2312"/>
          <w:sz w:val="32"/>
          <w:szCs w:val="32"/>
        </w:rPr>
        <w:t>中队通信员兼文书岗位：</w:t>
      </w:r>
      <w:r>
        <w:rPr>
          <w:rFonts w:ascii="Times New Roman" w:hAnsi="Times New Roman" w:eastAsia="仿宋_GB2312" w:cs="Times New Roman"/>
          <w:sz w:val="32"/>
          <w:szCs w:val="32"/>
        </w:rPr>
        <w:t xml:space="preserve"> 18-</w:t>
      </w:r>
      <w:r>
        <w:rPr>
          <w:rFonts w:hint="eastAsia" w:ascii="Times New Roman" w:hAnsi="Times New Roman" w:eastAsia="仿宋_GB2312" w:cs="Times New Roman"/>
          <w:sz w:val="32"/>
          <w:szCs w:val="32"/>
        </w:rPr>
        <w:t>35</w:t>
      </w:r>
      <w:r>
        <w:rPr>
          <w:rFonts w:ascii="Times New Roman" w:hAnsi="Times New Roman" w:eastAsia="仿宋_GB2312" w:cs="Times New Roman"/>
          <w:sz w:val="32"/>
          <w:szCs w:val="32"/>
        </w:rPr>
        <w:t>周岁</w:t>
      </w:r>
      <w:r>
        <w:rPr>
          <w:rFonts w:hint="eastAsia" w:ascii="Times New Roman" w:hAnsi="Times New Roman" w:eastAsia="仿宋_GB2312" w:cs="Times New Roman"/>
          <w:sz w:val="32"/>
          <w:szCs w:val="32"/>
        </w:rPr>
        <w:t>；</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具有高中（含高中、大专）以上学历，原先从事过相关岗位可放宽至初中（含初中、中职）。</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6、婚姻不限。</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优先招聘条件</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1、中国共产党党员；</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2、获得招聘岗位相应资格证书或职称；</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3、退伍军人；</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3、体育特长生和篮球专业；</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4、拥有消防、文学、法律、计算机、化学、物理、电工、文艺专业大专以上学历；</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5、拥有电脑网络维修、水电维修特长、厨师等级证、驾驶证（B2以上）。</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不予招聘</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1、受过刑事处罚、劳动教养、少年教养的；</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2、有犯罪嫌疑尚未查清结案的；</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3、患有传染性疾病、心脑系统疾病不适宜消防工作的；</w:t>
      </w:r>
    </w:p>
    <w:p>
      <w:pPr>
        <w:pStyle w:val="6"/>
        <w:spacing w:before="0" w:beforeAutospacing="0" w:after="0" w:afterAutospacing="0"/>
        <w:ind w:firstLine="650" w:firstLineChars="200"/>
        <w:rPr>
          <w:rFonts w:ascii="Times New Roman" w:hAnsi="Times New Roman" w:eastAsia="黑体" w:cs="Times New Roman"/>
          <w:sz w:val="32"/>
          <w:szCs w:val="32"/>
        </w:rPr>
      </w:pPr>
      <w:r>
        <w:rPr>
          <w:rFonts w:hint="eastAsia" w:ascii="Times New Roman" w:hAnsi="Times New Roman" w:eastAsia="仿宋_GB2312" w:cs="Times New Roman"/>
          <w:sz w:val="32"/>
          <w:szCs w:val="32"/>
        </w:rPr>
        <w:t>4、有法律法规规定的其他情形的。</w:t>
      </w:r>
    </w:p>
    <w:p>
      <w:pPr>
        <w:pStyle w:val="6"/>
        <w:spacing w:before="0" w:beforeAutospacing="0" w:after="0" w:afterAutospacing="0"/>
        <w:ind w:firstLine="650" w:firstLineChars="200"/>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三、招聘程序</w:t>
      </w:r>
    </w:p>
    <w:p>
      <w:pPr>
        <w:spacing w:line="579" w:lineRule="exact"/>
        <w:ind w:firstLine="650" w:firstLineChars="200"/>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（一）会计招聘程序</w:t>
      </w:r>
    </w:p>
    <w:p>
      <w:pPr>
        <w:spacing w:line="595" w:lineRule="exact"/>
        <w:ind w:firstLine="650" w:firstLineChars="200"/>
        <w:rPr>
          <w:rFonts w:ascii="方正楷体_GBK" w:hAnsi="方正楷体_GBK" w:eastAsia="方正楷体_GBK" w:cs="方正楷体_GBK"/>
          <w:bCs/>
          <w:sz w:val="32"/>
          <w:szCs w:val="32"/>
        </w:rPr>
      </w:pPr>
      <w:r>
        <w:rPr>
          <w:rFonts w:hint="eastAsia" w:ascii="方正楷体_GBK" w:hAnsi="方正楷体_GBK" w:eastAsia="方正楷体_GBK" w:cs="方正楷体_GBK"/>
          <w:bCs/>
          <w:sz w:val="32"/>
          <w:szCs w:val="32"/>
        </w:rPr>
        <w:t>1、个人报名、报名资格审核</w:t>
      </w:r>
    </w:p>
    <w:p>
      <w:pPr>
        <w:spacing w:line="579" w:lineRule="exact"/>
        <w:ind w:firstLine="650" w:firstLineChars="200"/>
        <w:jc w:val="both"/>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rPr>
        <w:t>填写报名表后到大队办公室现场报名，</w:t>
      </w:r>
      <w:r>
        <w:rPr>
          <w:rFonts w:ascii="Times New Roman" w:hAnsi="Times New Roman" w:eastAsia="仿宋_GB2312" w:cs="Times New Roman"/>
          <w:sz w:val="32"/>
          <w:szCs w:val="32"/>
        </w:rPr>
        <w:t>报名时间</w:t>
      </w:r>
      <w:r>
        <w:rPr>
          <w:rFonts w:hint="eastAsia" w:ascii="Times New Roman" w:hAnsi="Times New Roman" w:eastAsia="仿宋_GB2312" w:cs="Times New Roman"/>
          <w:sz w:val="32"/>
          <w:szCs w:val="32"/>
        </w:rPr>
        <w:t>：自公告之日起至2020年12</w:t>
      </w:r>
      <w:r>
        <w:rPr>
          <w:rFonts w:ascii="Times New Roman" w:hAnsi="Times New Roman" w:eastAsia="仿宋_GB2312" w:cs="Times New Roman"/>
          <w:sz w:val="32"/>
          <w:szCs w:val="32"/>
        </w:rPr>
        <w:t>月</w:t>
      </w:r>
      <w:r>
        <w:rPr>
          <w:rFonts w:hint="eastAsia" w:eastAsia="仿宋_GB2312" w:cs="Times New Roman"/>
          <w:sz w:val="32"/>
          <w:szCs w:val="32"/>
          <w:lang w:val="en-US" w:eastAsia="zh-CN"/>
        </w:rPr>
        <w:t>29</w:t>
      </w:r>
      <w:r>
        <w:rPr>
          <w:rFonts w:ascii="Times New Roman" w:hAnsi="Times New Roman" w:eastAsia="仿宋_GB2312" w:cs="Times New Roman"/>
          <w:sz w:val="32"/>
          <w:szCs w:val="32"/>
        </w:rPr>
        <w:t>日</w:t>
      </w:r>
      <w:r>
        <w:rPr>
          <w:rFonts w:hint="eastAsia" w:eastAsia="仿宋_GB2312" w:cs="Times New Roman"/>
          <w:sz w:val="32"/>
          <w:szCs w:val="32"/>
          <w:lang w:eastAsia="zh-CN"/>
        </w:rPr>
        <w:t>，</w:t>
      </w:r>
      <w:r>
        <w:rPr>
          <w:rFonts w:hint="eastAsia" w:ascii="Times New Roman" w:hAnsi="Times New Roman" w:eastAsia="仿宋_GB2312" w:cs="Times New Roman"/>
          <w:sz w:val="32"/>
          <w:szCs w:val="32"/>
        </w:rPr>
        <w:t>需携带的报名资料包括：</w:t>
      </w:r>
      <w:r>
        <w:rPr>
          <w:rFonts w:hint="eastAsia" w:ascii="Times New Roman" w:hAnsi="Times New Roman" w:eastAsia="仿宋_GB2312" w:cs="Times New Roman"/>
          <w:color w:val="000000"/>
          <w:kern w:val="0"/>
          <w:sz w:val="32"/>
          <w:szCs w:val="32"/>
          <w:lang w:val="en-US" w:eastAsia="zh-CN" w:bidi="ar-SA"/>
        </w:rPr>
        <w:t>《禄劝彝族苗族自治县消防救援大队招聘人员报名申请表》纸</w:t>
      </w:r>
      <w:r>
        <w:rPr>
          <w:rFonts w:hint="eastAsia" w:ascii="Times New Roman" w:hAnsi="Times New Roman" w:eastAsia="仿宋_GB2312" w:cs="Times New Roman"/>
          <w:sz w:val="32"/>
          <w:szCs w:val="32"/>
        </w:rPr>
        <w:t>质版（招聘公告中用A4纸自行打印）、个人简历（1500字以内）一份、身份证原件及复印件、学历证原件及复印件、会计从业资格证书（会计职称证书）原件及复印件，大队办公室人员进行报名资格审核，当场给出审核结果。</w:t>
      </w:r>
      <w:r>
        <w:rPr>
          <w:rFonts w:hint="eastAsia" w:eastAsia="仿宋_GB2312" w:cs="Times New Roman"/>
          <w:sz w:val="32"/>
          <w:szCs w:val="32"/>
          <w:lang w:eastAsia="zh-CN"/>
        </w:rPr>
        <w:t>报名咨询电话</w:t>
      </w:r>
      <w:r>
        <w:rPr>
          <w:rFonts w:hint="eastAsia" w:eastAsia="仿宋_GB2312" w:cs="Times New Roman"/>
          <w:sz w:val="32"/>
          <w:szCs w:val="32"/>
          <w:lang w:val="en-US" w:eastAsia="zh-CN"/>
        </w:rPr>
        <w:t>0871-68915119。</w:t>
      </w:r>
    </w:p>
    <w:p>
      <w:pPr>
        <w:ind w:firstLine="650" w:firstLineChars="200"/>
        <w:jc w:val="left"/>
        <w:rPr>
          <w:rFonts w:ascii="方正仿宋_GBK" w:eastAsia="方正仿宋_GBK"/>
          <w:sz w:val="32"/>
          <w:szCs w:val="32"/>
        </w:rPr>
      </w:pPr>
      <w:r>
        <w:rPr>
          <w:rFonts w:hint="eastAsia" w:ascii="方正楷体_GBK" w:hAnsi="方正楷体_GBK" w:eastAsia="方正楷体_GBK" w:cs="方正楷体_GBK"/>
          <w:bCs/>
          <w:sz w:val="32"/>
          <w:szCs w:val="32"/>
        </w:rPr>
        <w:t>2、笔试、公布笔试成绩、面试人员名单</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（1）笔试考试：笔试由大队进行统一命题，内容为会计基础知识、会计实务，参考人员按照考试上的具体时间和考试地点参加考试，考试用品由大队提供，笔试成绩满分为100分。</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（2）公布笔试成绩：笔试成绩当天公布，如对考试成绩有异议的，由考生向禄劝彝族苗族自治县消防救援大队提出查分申请。</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（3）面试人员名单：根据报名资格审核通过的各岗位参考人员笔试成绩由高至低进行排列，按照招聘岗位人数1:3的比例择优确定进入面试人员名单。</w:t>
      </w:r>
    </w:p>
    <w:p>
      <w:pPr>
        <w:ind w:firstLine="650" w:firstLineChars="200"/>
        <w:jc w:val="left"/>
        <w:rPr>
          <w:rFonts w:ascii="方正仿宋_GBK" w:eastAsia="方正仿宋_GBK"/>
          <w:sz w:val="32"/>
          <w:szCs w:val="32"/>
        </w:rPr>
      </w:pPr>
      <w:r>
        <w:rPr>
          <w:rFonts w:hint="eastAsia" w:ascii="方正楷体_GBK" w:hAnsi="方正楷体_GBK" w:eastAsia="方正楷体_GBK" w:cs="方正楷体_GBK"/>
          <w:bCs/>
          <w:sz w:val="32"/>
          <w:szCs w:val="32"/>
        </w:rPr>
        <w:t>3、面试</w:t>
      </w:r>
      <w:r>
        <w:rPr>
          <w:rFonts w:hint="eastAsia" w:ascii="方正仿宋_GBK" w:eastAsia="方正仿宋_GBK"/>
          <w:sz w:val="32"/>
          <w:szCs w:val="32"/>
        </w:rPr>
        <w:tab/>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面试由禄劝彝族苗族自治县消防救援大队统一组织面试，面试内容包括自我介绍、提问互动、专业能力测试等。面试满分为100分。</w:t>
      </w:r>
    </w:p>
    <w:p>
      <w:pPr>
        <w:ind w:firstLine="650" w:firstLineChars="200"/>
        <w:jc w:val="left"/>
        <w:rPr>
          <w:rFonts w:ascii="方正楷体_GBK" w:hAnsi="方正楷体_GBK" w:eastAsia="方正楷体_GBK" w:cs="方正楷体_GBK"/>
          <w:bCs/>
          <w:sz w:val="32"/>
          <w:szCs w:val="32"/>
        </w:rPr>
      </w:pPr>
      <w:r>
        <w:rPr>
          <w:rFonts w:hint="eastAsia" w:ascii="方正楷体_GBK" w:hAnsi="方正楷体_GBK" w:eastAsia="方正楷体_GBK" w:cs="方正楷体_GBK"/>
          <w:bCs/>
          <w:sz w:val="32"/>
          <w:szCs w:val="32"/>
        </w:rPr>
        <w:t>4、确定拟招聘人员</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面试结束后1个工作日内确定拟招聘人员，由禄劝彝族苗族自治县消防救援大队根据综合成绩从高到低择优（笔试成绩占60%，面试成绩占40%）确定拟招聘人员名单。</w:t>
      </w:r>
    </w:p>
    <w:p>
      <w:pPr>
        <w:ind w:firstLine="650" w:firstLineChars="200"/>
        <w:jc w:val="left"/>
        <w:rPr>
          <w:rFonts w:ascii="方正楷体_GBK" w:hAnsi="方正楷体_GBK" w:eastAsia="方正楷体_GBK" w:cs="方正楷体_GBK"/>
          <w:bCs/>
          <w:sz w:val="32"/>
          <w:szCs w:val="32"/>
        </w:rPr>
      </w:pPr>
      <w:r>
        <w:rPr>
          <w:rFonts w:hint="eastAsia" w:ascii="方正楷体_GBK" w:hAnsi="方正楷体_GBK" w:eastAsia="方正楷体_GBK" w:cs="方正楷体_GBK"/>
          <w:bCs/>
          <w:sz w:val="32"/>
          <w:szCs w:val="32"/>
        </w:rPr>
        <w:t>5、上岗</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（1）体检。拟招聘人员按照要求到禄劝彝族苗族自治县第一人民医院进行体检，经过体检，若身体条件不能胜任本职工作的，用人单位将按照该岗位综合成绩排位进行替补。</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（2）签订用人合同、上岗。由禄劝彝族苗族自治县消防救援大队与录用人员自行签订（试用期）用人合同，试用期为2个月，试用期满，符合岗位工作要求的，签订正式合同后上岗，正式合同期限为两年一签。</w:t>
      </w:r>
    </w:p>
    <w:p>
      <w:pPr>
        <w:spacing w:line="579" w:lineRule="exact"/>
        <w:ind w:firstLine="650" w:firstLineChars="200"/>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（二）消防宣传文员、公文写作文员</w:t>
      </w:r>
      <w:r>
        <w:rPr>
          <w:rFonts w:ascii="方正黑体_GBK" w:hAnsi="方正黑体_GBK" w:eastAsia="方正黑体_GBK" w:cs="方正黑体_GBK"/>
          <w:bCs/>
          <w:sz w:val="32"/>
          <w:szCs w:val="32"/>
        </w:rPr>
        <w:t>招聘程序</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报名时间</w:t>
      </w:r>
      <w:r>
        <w:rPr>
          <w:rFonts w:hint="eastAsia" w:ascii="Times New Roman" w:hAnsi="Times New Roman" w:eastAsia="仿宋_GB2312" w:cs="Times New Roman"/>
          <w:sz w:val="32"/>
          <w:szCs w:val="32"/>
        </w:rPr>
        <w:t>：自公告之日起至2020年12</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rPr>
        <w:t>30</w:t>
      </w:r>
      <w:r>
        <w:rPr>
          <w:rFonts w:ascii="Times New Roman" w:hAnsi="Times New Roman" w:eastAsia="仿宋_GB2312" w:cs="Times New Roman"/>
          <w:sz w:val="32"/>
          <w:szCs w:val="32"/>
        </w:rPr>
        <w:t>日，</w:t>
      </w:r>
      <w:r>
        <w:rPr>
          <w:rFonts w:hint="eastAsia" w:ascii="Times New Roman" w:hAnsi="Times New Roman" w:eastAsia="仿宋_GB2312" w:cs="Times New Roman"/>
          <w:sz w:val="32"/>
          <w:szCs w:val="32"/>
        </w:rPr>
        <w:t>现场</w:t>
      </w:r>
      <w:r>
        <w:rPr>
          <w:rFonts w:ascii="Times New Roman" w:hAnsi="Times New Roman" w:eastAsia="仿宋_GB2312" w:cs="Times New Roman"/>
          <w:sz w:val="32"/>
          <w:szCs w:val="32"/>
        </w:rPr>
        <w:t>报名地点：禄劝县消防大队，</w:t>
      </w:r>
      <w:r>
        <w:rPr>
          <w:rFonts w:hint="eastAsia" w:ascii="Times New Roman" w:hAnsi="Times New Roman" w:eastAsia="仿宋_GB2312" w:cs="Times New Roman"/>
          <w:sz w:val="32"/>
          <w:szCs w:val="32"/>
        </w:rPr>
        <w:t>咨询</w:t>
      </w:r>
      <w:r>
        <w:rPr>
          <w:rFonts w:ascii="Times New Roman" w:hAnsi="Times New Roman" w:eastAsia="仿宋_GB2312" w:cs="Times New Roman"/>
          <w:sz w:val="32"/>
          <w:szCs w:val="32"/>
        </w:rPr>
        <w:t>电话：0871-68915119。</w:t>
      </w:r>
      <w:r>
        <w:rPr>
          <w:rFonts w:hint="eastAsia" w:ascii="Times New Roman" w:hAnsi="Times New Roman" w:eastAsia="仿宋_GB2312" w:cs="Times New Roman"/>
          <w:sz w:val="32"/>
          <w:szCs w:val="32"/>
        </w:rPr>
        <w:t>报名可填报名表发邮件至13888052298@163邮箱。</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报名所需材料：身份证、工作简历、本人近期1寸免冠彩色照片3张、学历（学位）证书、毕业证（特长证）复印件、当地派出所出具的政治审查材料；退伍军人还需提供退伍证复印件。已就业的须出示原用人单位同意报考证明。</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体能测试和面试：具体时间电话通知。</w:t>
      </w:r>
    </w:p>
    <w:p>
      <w:pPr>
        <w:spacing w:line="579" w:lineRule="exact"/>
        <w:ind w:firstLine="650" w:firstLineChars="200"/>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（三）合同制消防员</w:t>
      </w:r>
      <w:r>
        <w:rPr>
          <w:rFonts w:ascii="方正黑体_GBK" w:hAnsi="方正黑体_GBK" w:eastAsia="方正黑体_GBK" w:cs="方正黑体_GBK"/>
          <w:bCs/>
          <w:sz w:val="32"/>
          <w:szCs w:val="32"/>
        </w:rPr>
        <w:t>招聘程序</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报名时间</w:t>
      </w:r>
      <w:r>
        <w:rPr>
          <w:rFonts w:hint="eastAsia" w:ascii="Times New Roman" w:hAnsi="Times New Roman" w:eastAsia="仿宋_GB2312" w:cs="Times New Roman"/>
          <w:sz w:val="32"/>
          <w:szCs w:val="32"/>
        </w:rPr>
        <w:t>：自公告之日起至2020年12</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rPr>
        <w:t>30</w:t>
      </w:r>
      <w:r>
        <w:rPr>
          <w:rFonts w:ascii="Times New Roman" w:hAnsi="Times New Roman" w:eastAsia="仿宋_GB2312" w:cs="Times New Roman"/>
          <w:sz w:val="32"/>
          <w:szCs w:val="32"/>
        </w:rPr>
        <w:t>日，报名地点：禄劝县消防</w:t>
      </w:r>
      <w:r>
        <w:rPr>
          <w:rFonts w:hint="eastAsia" w:ascii="Times New Roman" w:hAnsi="Times New Roman" w:eastAsia="仿宋_GB2312" w:cs="Times New Roman"/>
          <w:sz w:val="32"/>
          <w:szCs w:val="32"/>
        </w:rPr>
        <w:t>救援</w:t>
      </w:r>
      <w:r>
        <w:rPr>
          <w:rFonts w:ascii="Times New Roman" w:hAnsi="Times New Roman" w:eastAsia="仿宋_GB2312" w:cs="Times New Roman"/>
          <w:sz w:val="32"/>
          <w:szCs w:val="32"/>
        </w:rPr>
        <w:t>大队，报名电话：0871-68915119。</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2、报名所需材料：</w:t>
      </w:r>
      <w:r>
        <w:rPr>
          <w:rFonts w:hint="eastAsia" w:eastAsia="仿宋_GB2312"/>
          <w:sz w:val="32"/>
          <w:szCs w:val="32"/>
        </w:rPr>
        <w:t>合同制消防员报名表（附件3）、</w:t>
      </w:r>
      <w:r>
        <w:rPr>
          <w:rFonts w:hint="eastAsia" w:ascii="Times New Roman" w:hAnsi="Times New Roman" w:eastAsia="仿宋_GB2312" w:cs="Times New Roman"/>
          <w:sz w:val="32"/>
          <w:szCs w:val="32"/>
        </w:rPr>
        <w:t>身份证、户口簿或户籍证明、本人近期1寸免冠彩色照片3张、毕业证（特长证）复印件、当地派出所出具的政治审查材料；退伍军人还需提供退伍证复印件。已就业的须出示原用人单位同意报考证明。</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3、体能测试和面试：</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时间：具体时间电话通知。</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体能测试项目：3000米、100米、俯卧撑，单杆引体向上、立定跳远。考核参照消防救援队伍新消防员体能测试评分标准。</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面试：包括言谈举止、仪容仪表。</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4、体检</w:t>
      </w:r>
    </w:p>
    <w:p>
      <w:pPr>
        <w:pStyle w:val="6"/>
        <w:spacing w:before="0" w:beforeAutospacing="0" w:after="0" w:afterAutospacing="0"/>
        <w:ind w:firstLine="65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通过体能测试和面试人员参加体检，体检需到县级</w:t>
      </w:r>
      <w:r>
        <w:rPr>
          <w:rFonts w:hint="eastAsia" w:ascii="Times New Roman" w:hAnsi="Times New Roman" w:eastAsia="仿宋_GB2312" w:cs="Times New Roman"/>
          <w:b/>
          <w:sz w:val="32"/>
          <w:szCs w:val="32"/>
        </w:rPr>
        <w:t>二级甲等以上公立医院</w:t>
      </w:r>
      <w:r>
        <w:rPr>
          <w:rFonts w:hint="eastAsia" w:ascii="Times New Roman" w:hAnsi="Times New Roman" w:eastAsia="仿宋_GB2312" w:cs="Times New Roman"/>
          <w:sz w:val="32"/>
          <w:szCs w:val="32"/>
        </w:rPr>
        <w:t>按照应征公民体检标准进行（</w:t>
      </w:r>
      <w:r>
        <w:rPr>
          <w:rFonts w:hint="eastAsia" w:ascii="Times New Roman" w:hAnsi="Times New Roman" w:eastAsia="仿宋_GB2312" w:cs="Times New Roman"/>
          <w:b/>
          <w:sz w:val="32"/>
          <w:szCs w:val="32"/>
        </w:rPr>
        <w:t>体检费由应聘者自理</w:t>
      </w:r>
      <w:r>
        <w:rPr>
          <w:rFonts w:hint="eastAsia" w:ascii="Times New Roman" w:hAnsi="Times New Roman" w:eastAsia="仿宋_GB2312" w:cs="Times New Roman"/>
          <w:sz w:val="32"/>
          <w:szCs w:val="32"/>
        </w:rPr>
        <w:t>）。</w:t>
      </w:r>
    </w:p>
    <w:p>
      <w:pPr>
        <w:spacing w:line="579" w:lineRule="exact"/>
        <w:ind w:firstLine="650" w:firstLineChars="200"/>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四</w:t>
      </w:r>
      <w:r>
        <w:rPr>
          <w:rFonts w:ascii="方正黑体_GBK" w:hAnsi="方正黑体_GBK" w:eastAsia="方正黑体_GBK" w:cs="方正黑体_GBK"/>
          <w:bCs/>
          <w:sz w:val="32"/>
          <w:szCs w:val="32"/>
        </w:rPr>
        <w:t>、工作待遇</w:t>
      </w:r>
    </w:p>
    <w:p>
      <w:pPr>
        <w:widowControl/>
        <w:ind w:firstLine="650" w:firstLineChars="200"/>
        <w:jc w:val="left"/>
        <w:rPr>
          <w:rFonts w:eastAsia="仿宋_GB2312"/>
          <w:sz w:val="32"/>
          <w:szCs w:val="32"/>
        </w:rPr>
      </w:pPr>
      <w:r>
        <w:rPr>
          <w:rFonts w:hint="eastAsia" w:eastAsia="仿宋_GB2312"/>
          <w:sz w:val="32"/>
          <w:szCs w:val="32"/>
        </w:rPr>
        <w:t>1.会计岗位自（试用期）合同签订之日起算，试用期2个月，试用期期间月工资标准3000元。试用期满，符合岗位工作要求的，签订正式合同，正式合同期限为两年一签，自正式合同签订之日起算，具备初职会计资格人员，月工资标准具体为5000元/月；具备中职会计资格人员，月工资标准具体为6000元/月。以上工资标准均含税及五险一金中应由个人承担部分；五险一金中单位承担部分由用人单位另行缴纳。</w:t>
      </w:r>
      <w:r>
        <w:rPr>
          <w:rFonts w:hint="eastAsia" w:eastAsia="仿宋_GB2312"/>
          <w:color w:val="000000"/>
          <w:kern w:val="0"/>
          <w:sz w:val="32"/>
          <w:szCs w:val="32"/>
        </w:rPr>
        <w:t>正式签订合同制后由大队统一购买养老保险、失业保险、医疗保险、工伤保险、住房公积金。工作满一年的在公休假基础上享受每年7天带薪休假。在职期间统一提供伙食、服装。合同签订后由大队每年免费组织1次体检。</w:t>
      </w:r>
    </w:p>
    <w:p>
      <w:pPr>
        <w:widowControl/>
        <w:ind w:firstLine="650" w:firstLineChars="200"/>
        <w:jc w:val="left"/>
        <w:rPr>
          <w:rFonts w:eastAsia="仿宋_GB2312"/>
          <w:sz w:val="32"/>
          <w:szCs w:val="32"/>
        </w:rPr>
      </w:pPr>
      <w:r>
        <w:rPr>
          <w:rFonts w:hint="eastAsia" w:eastAsia="仿宋_GB2312"/>
          <w:color w:val="000000"/>
          <w:kern w:val="0"/>
          <w:sz w:val="32"/>
          <w:szCs w:val="32"/>
        </w:rPr>
        <w:t>2、消防宣传文员、公文写作人员</w:t>
      </w:r>
      <w:r>
        <w:rPr>
          <w:rFonts w:eastAsia="仿宋_GB2312"/>
          <w:color w:val="000000"/>
          <w:kern w:val="0"/>
          <w:sz w:val="32"/>
          <w:szCs w:val="32"/>
        </w:rPr>
        <w:t>试用期两个</w:t>
      </w:r>
      <w:r>
        <w:rPr>
          <w:rFonts w:hint="eastAsia" w:eastAsia="仿宋_GB2312"/>
          <w:color w:val="000000"/>
          <w:kern w:val="0"/>
          <w:sz w:val="32"/>
          <w:szCs w:val="32"/>
        </w:rPr>
        <w:t>月，试用期期间工资</w:t>
      </w:r>
      <w:r>
        <w:rPr>
          <w:rFonts w:hint="eastAsia" w:eastAsia="仿宋_GB2312"/>
          <w:b/>
          <w:color w:val="000000"/>
          <w:kern w:val="0"/>
          <w:sz w:val="32"/>
          <w:szCs w:val="32"/>
        </w:rPr>
        <w:t>2000</w:t>
      </w:r>
      <w:r>
        <w:rPr>
          <w:rFonts w:hint="eastAsia" w:eastAsia="仿宋_GB2312"/>
          <w:color w:val="000000"/>
          <w:kern w:val="0"/>
          <w:sz w:val="32"/>
          <w:szCs w:val="32"/>
        </w:rPr>
        <w:t>元</w:t>
      </w:r>
      <w:r>
        <w:rPr>
          <w:rFonts w:eastAsia="仿宋_GB2312"/>
          <w:color w:val="000000"/>
          <w:kern w:val="0"/>
          <w:sz w:val="32"/>
          <w:szCs w:val="32"/>
        </w:rPr>
        <w:t>。</w:t>
      </w:r>
      <w:r>
        <w:rPr>
          <w:rFonts w:hint="eastAsia" w:eastAsia="仿宋_GB2312"/>
          <w:sz w:val="32"/>
          <w:szCs w:val="32"/>
        </w:rPr>
        <w:t>试用期满，符合岗位工作要求的，签订正式合同，正式合同期限为两年一签，月工资标准具体为2900元/月</w:t>
      </w:r>
      <w:r>
        <w:rPr>
          <w:rFonts w:eastAsia="仿宋_GB2312"/>
          <w:color w:val="000000"/>
          <w:kern w:val="0"/>
          <w:sz w:val="32"/>
          <w:szCs w:val="32"/>
        </w:rPr>
        <w:t>，</w:t>
      </w:r>
      <w:r>
        <w:rPr>
          <w:rFonts w:hint="eastAsia" w:eastAsia="仿宋_GB2312"/>
          <w:color w:val="000000"/>
          <w:kern w:val="0"/>
          <w:sz w:val="32"/>
          <w:szCs w:val="32"/>
        </w:rPr>
        <w:t>享受政府高危补助每月</w:t>
      </w:r>
      <w:r>
        <w:rPr>
          <w:rFonts w:hint="eastAsia" w:eastAsia="仿宋_GB2312"/>
          <w:b/>
          <w:color w:val="000000"/>
          <w:kern w:val="0"/>
          <w:sz w:val="32"/>
          <w:szCs w:val="32"/>
        </w:rPr>
        <w:t>200</w:t>
      </w:r>
      <w:r>
        <w:rPr>
          <w:rFonts w:hint="eastAsia" w:eastAsia="仿宋_GB2312"/>
          <w:color w:val="000000"/>
          <w:kern w:val="0"/>
          <w:sz w:val="32"/>
          <w:szCs w:val="32"/>
        </w:rPr>
        <w:t>元。</w:t>
      </w:r>
      <w:r>
        <w:rPr>
          <w:rFonts w:hint="eastAsia" w:eastAsia="仿宋_GB2312"/>
          <w:sz w:val="32"/>
          <w:szCs w:val="32"/>
        </w:rPr>
        <w:t>以上工资标准均含税及五险一金中应由个人承担部分；五险一金中单位承担部分由用人单位另行缴纳。</w:t>
      </w:r>
      <w:r>
        <w:rPr>
          <w:rFonts w:hint="eastAsia" w:eastAsia="仿宋_GB2312"/>
          <w:color w:val="000000"/>
          <w:kern w:val="0"/>
          <w:sz w:val="32"/>
          <w:szCs w:val="32"/>
        </w:rPr>
        <w:t>正式签订合同制后由大队统一购买养老保险、失业保险、医疗保险、工伤保险、住房公积金。工作满一年的在公休假基础上享受每年7天带薪休假。在职期间统一提供伙食、服装。合同签订后由大队每年免费组织1次体检。</w:t>
      </w:r>
    </w:p>
    <w:p>
      <w:pPr>
        <w:widowControl/>
        <w:ind w:firstLine="650" w:firstLineChars="200"/>
        <w:jc w:val="left"/>
        <w:rPr>
          <w:rFonts w:hint="eastAsia" w:eastAsia="仿宋_GB2312"/>
          <w:color w:val="000000"/>
          <w:kern w:val="0"/>
          <w:sz w:val="32"/>
          <w:szCs w:val="32"/>
        </w:rPr>
      </w:pPr>
      <w:r>
        <w:rPr>
          <w:rFonts w:hint="eastAsia" w:eastAsia="仿宋_GB2312"/>
          <w:color w:val="000000"/>
          <w:kern w:val="0"/>
          <w:sz w:val="32"/>
          <w:szCs w:val="32"/>
        </w:rPr>
        <w:t>3</w:t>
      </w:r>
      <w:r>
        <w:rPr>
          <w:rFonts w:eastAsia="仿宋_GB2312"/>
          <w:color w:val="000000"/>
          <w:kern w:val="0"/>
          <w:sz w:val="32"/>
          <w:szCs w:val="32"/>
        </w:rPr>
        <w:t>、</w:t>
      </w:r>
      <w:r>
        <w:rPr>
          <w:rFonts w:hint="eastAsia" w:eastAsia="仿宋_GB2312"/>
          <w:color w:val="000000"/>
          <w:kern w:val="0"/>
          <w:sz w:val="32"/>
          <w:szCs w:val="32"/>
        </w:rPr>
        <w:t>合同制消防员</w:t>
      </w:r>
      <w:r>
        <w:rPr>
          <w:rFonts w:eastAsia="仿宋_GB2312"/>
          <w:color w:val="000000"/>
          <w:kern w:val="0"/>
          <w:sz w:val="32"/>
          <w:szCs w:val="32"/>
        </w:rPr>
        <w:t>试用期</w:t>
      </w:r>
      <w:r>
        <w:rPr>
          <w:rFonts w:hint="eastAsia" w:eastAsia="仿宋_GB2312"/>
          <w:color w:val="000000"/>
          <w:kern w:val="0"/>
          <w:sz w:val="32"/>
          <w:szCs w:val="32"/>
        </w:rPr>
        <w:t>为</w:t>
      </w:r>
      <w:r>
        <w:rPr>
          <w:rFonts w:hint="eastAsia" w:eastAsia="仿宋_GB2312"/>
          <w:color w:val="000000"/>
          <w:kern w:val="0"/>
          <w:sz w:val="32"/>
          <w:szCs w:val="32"/>
          <w:lang w:eastAsia="zh-CN"/>
        </w:rPr>
        <w:t>两</w:t>
      </w:r>
      <w:r>
        <w:rPr>
          <w:rFonts w:eastAsia="仿宋_GB2312"/>
          <w:color w:val="000000"/>
          <w:kern w:val="0"/>
          <w:sz w:val="32"/>
          <w:szCs w:val="32"/>
        </w:rPr>
        <w:t>个</w:t>
      </w:r>
      <w:r>
        <w:rPr>
          <w:rFonts w:hint="eastAsia" w:eastAsia="仿宋_GB2312"/>
          <w:color w:val="000000"/>
          <w:kern w:val="0"/>
          <w:sz w:val="32"/>
          <w:szCs w:val="32"/>
        </w:rPr>
        <w:t>月，执行每月</w:t>
      </w:r>
      <w:r>
        <w:rPr>
          <w:rFonts w:hint="eastAsia" w:eastAsia="仿宋_GB2312"/>
          <w:b/>
          <w:color w:val="000000"/>
          <w:kern w:val="0"/>
          <w:sz w:val="32"/>
          <w:szCs w:val="32"/>
        </w:rPr>
        <w:t>1800</w:t>
      </w:r>
      <w:r>
        <w:rPr>
          <w:rFonts w:hint="eastAsia" w:eastAsia="仿宋_GB2312"/>
          <w:color w:val="000000"/>
          <w:kern w:val="0"/>
          <w:sz w:val="32"/>
          <w:szCs w:val="32"/>
        </w:rPr>
        <w:t>元的工资标准，试用期每月组织一次基础体能（具体表准见附件）和日常表现考核，考核合格后即签订转正合同，若试用期达到三个月仍未通过基础体能和日常表现考核则予以辞退</w:t>
      </w:r>
      <w:r>
        <w:rPr>
          <w:rFonts w:eastAsia="仿宋_GB2312"/>
          <w:color w:val="000000"/>
          <w:kern w:val="0"/>
          <w:sz w:val="32"/>
          <w:szCs w:val="32"/>
        </w:rPr>
        <w:t>。</w:t>
      </w:r>
      <w:r>
        <w:rPr>
          <w:rFonts w:hint="eastAsia" w:eastAsia="仿宋_GB2312"/>
          <w:color w:val="000000"/>
          <w:kern w:val="0"/>
          <w:sz w:val="32"/>
          <w:szCs w:val="32"/>
        </w:rPr>
        <w:t>签订转正合同后</w:t>
      </w:r>
      <w:r>
        <w:rPr>
          <w:rFonts w:eastAsia="仿宋_GB2312"/>
          <w:color w:val="000000"/>
          <w:kern w:val="0"/>
          <w:sz w:val="32"/>
          <w:szCs w:val="32"/>
        </w:rPr>
        <w:t>，</w:t>
      </w:r>
      <w:r>
        <w:rPr>
          <w:rFonts w:hint="eastAsia" w:eastAsia="仿宋_GB2312"/>
          <w:color w:val="000000"/>
          <w:kern w:val="0"/>
          <w:sz w:val="32"/>
          <w:szCs w:val="32"/>
        </w:rPr>
        <w:t>执行</w:t>
      </w:r>
      <w:r>
        <w:rPr>
          <w:rFonts w:eastAsia="仿宋_GB2312"/>
          <w:color w:val="000000"/>
          <w:kern w:val="0"/>
          <w:sz w:val="32"/>
          <w:szCs w:val="32"/>
        </w:rPr>
        <w:t>每月</w:t>
      </w:r>
      <w:r>
        <w:rPr>
          <w:rFonts w:hint="eastAsia" w:eastAsia="仿宋_GB2312"/>
          <w:b/>
          <w:color w:val="000000"/>
          <w:kern w:val="0"/>
          <w:sz w:val="32"/>
          <w:szCs w:val="32"/>
        </w:rPr>
        <w:t>2</w:t>
      </w:r>
      <w:r>
        <w:rPr>
          <w:rFonts w:hint="eastAsia" w:eastAsia="仿宋_GB2312"/>
          <w:b/>
          <w:color w:val="000000"/>
          <w:kern w:val="0"/>
          <w:sz w:val="32"/>
          <w:szCs w:val="32"/>
          <w:lang w:val="en-US" w:eastAsia="zh-CN"/>
        </w:rPr>
        <w:t>9</w:t>
      </w:r>
      <w:r>
        <w:rPr>
          <w:rFonts w:hint="eastAsia" w:eastAsia="仿宋_GB2312"/>
          <w:b/>
          <w:color w:val="000000"/>
          <w:kern w:val="0"/>
          <w:sz w:val="32"/>
          <w:szCs w:val="32"/>
        </w:rPr>
        <w:t>00</w:t>
      </w:r>
      <w:r>
        <w:rPr>
          <w:rFonts w:eastAsia="仿宋_GB2312"/>
          <w:color w:val="000000"/>
          <w:kern w:val="0"/>
          <w:sz w:val="32"/>
          <w:szCs w:val="32"/>
        </w:rPr>
        <w:t>元</w:t>
      </w:r>
      <w:r>
        <w:rPr>
          <w:rFonts w:hint="eastAsia" w:eastAsia="仿宋_GB2312"/>
          <w:color w:val="000000"/>
          <w:kern w:val="0"/>
          <w:sz w:val="32"/>
          <w:szCs w:val="32"/>
        </w:rPr>
        <w:t>的</w:t>
      </w:r>
      <w:r>
        <w:rPr>
          <w:rFonts w:eastAsia="仿宋_GB2312"/>
          <w:color w:val="000000"/>
          <w:kern w:val="0"/>
          <w:sz w:val="32"/>
          <w:szCs w:val="32"/>
        </w:rPr>
        <w:t>工资</w:t>
      </w:r>
      <w:r>
        <w:rPr>
          <w:rFonts w:hint="eastAsia" w:eastAsia="仿宋_GB2312"/>
          <w:color w:val="000000"/>
          <w:kern w:val="0"/>
          <w:sz w:val="32"/>
          <w:szCs w:val="32"/>
        </w:rPr>
        <w:t>标准</w:t>
      </w:r>
      <w:r>
        <w:rPr>
          <w:rFonts w:eastAsia="仿宋_GB2312"/>
          <w:color w:val="000000"/>
          <w:kern w:val="0"/>
          <w:sz w:val="32"/>
          <w:szCs w:val="32"/>
        </w:rPr>
        <w:t>，</w:t>
      </w:r>
      <w:r>
        <w:rPr>
          <w:rFonts w:hint="eastAsia" w:eastAsia="仿宋_GB2312"/>
          <w:color w:val="000000"/>
          <w:kern w:val="0"/>
          <w:sz w:val="32"/>
          <w:szCs w:val="32"/>
        </w:rPr>
        <w:t>享受政府高危补助每月</w:t>
      </w:r>
      <w:r>
        <w:rPr>
          <w:rFonts w:hint="eastAsia" w:eastAsia="仿宋_GB2312"/>
          <w:b/>
          <w:color w:val="000000"/>
          <w:kern w:val="0"/>
          <w:sz w:val="32"/>
          <w:szCs w:val="32"/>
        </w:rPr>
        <w:t>200</w:t>
      </w:r>
      <w:r>
        <w:rPr>
          <w:rFonts w:hint="eastAsia" w:eastAsia="仿宋_GB2312"/>
          <w:color w:val="000000"/>
          <w:kern w:val="0"/>
          <w:sz w:val="32"/>
          <w:szCs w:val="32"/>
        </w:rPr>
        <w:t>元。</w:t>
      </w:r>
      <w:r>
        <w:rPr>
          <w:rFonts w:hint="eastAsia" w:eastAsia="仿宋_GB2312"/>
          <w:sz w:val="32"/>
          <w:szCs w:val="32"/>
        </w:rPr>
        <w:t>以上工资标准均含税及五险一金中应由个人承担部分；五险一金中单位承担部分由用人单位另行缴纳。</w:t>
      </w:r>
      <w:r>
        <w:rPr>
          <w:rFonts w:hint="eastAsia" w:eastAsia="仿宋_GB2312"/>
          <w:color w:val="000000"/>
          <w:kern w:val="0"/>
          <w:sz w:val="32"/>
          <w:szCs w:val="32"/>
        </w:rPr>
        <w:t>转正</w:t>
      </w:r>
      <w:r>
        <w:rPr>
          <w:rFonts w:eastAsia="仿宋_GB2312"/>
          <w:color w:val="000000"/>
          <w:kern w:val="0"/>
          <w:sz w:val="32"/>
          <w:szCs w:val="32"/>
        </w:rPr>
        <w:t>第二年起，实行</w:t>
      </w:r>
      <w:r>
        <w:rPr>
          <w:rFonts w:hint="eastAsia" w:eastAsia="仿宋_GB2312"/>
          <w:color w:val="000000"/>
          <w:kern w:val="0"/>
          <w:sz w:val="32"/>
          <w:szCs w:val="32"/>
        </w:rPr>
        <w:t>每年</w:t>
      </w:r>
      <w:r>
        <w:rPr>
          <w:rFonts w:eastAsia="仿宋_GB2312"/>
          <w:b/>
          <w:color w:val="000000"/>
          <w:kern w:val="0"/>
          <w:sz w:val="32"/>
          <w:szCs w:val="32"/>
        </w:rPr>
        <w:t>定期增资</w:t>
      </w:r>
      <w:r>
        <w:rPr>
          <w:rFonts w:hint="eastAsia" w:eastAsia="仿宋_GB2312"/>
          <w:b/>
          <w:color w:val="000000"/>
          <w:kern w:val="0"/>
          <w:sz w:val="32"/>
          <w:szCs w:val="32"/>
        </w:rPr>
        <w:t>200元</w:t>
      </w:r>
      <w:r>
        <w:rPr>
          <w:rFonts w:hint="eastAsia" w:eastAsia="仿宋_GB2312"/>
          <w:color w:val="000000"/>
          <w:kern w:val="0"/>
          <w:sz w:val="32"/>
          <w:szCs w:val="32"/>
        </w:rPr>
        <w:t>。正式签订合同制后由大队统一购买养老保险、失业保险、医疗保险、工伤保险、意外伤害险、住房公积金。根据工作实际情况，在保证执勤力量的前提下，试用期每月享受4天带薪假期，正式签订合同后按照季度考核结果享受4-8天带薪休假。在职期间住宿、伙食、服装由大队按云南省消防消防救援总队统一标准提供安排，不向个人收取。试用期未满自行辞职的，须由本人向大队缴纳由大队购买的制式衣服、鞋子等个人用品款项。合同签订后由大队每年组织参加体检，如体检有不适宜继续留队工作的疾病，由本人主动辞职或大队辞退。</w:t>
      </w:r>
    </w:p>
    <w:p>
      <w:pPr>
        <w:pStyle w:val="2"/>
        <w:rPr>
          <w:rFonts w:hint="eastAsia" w:ascii="Times New Roman" w:hAnsi="Times New Roman" w:eastAsia="仿宋_GB2312" w:cs="Times New Roman"/>
          <w:color w:val="000000"/>
          <w:kern w:val="0"/>
          <w:sz w:val="32"/>
          <w:szCs w:val="32"/>
          <w:lang w:val="en-US" w:eastAsia="zh-CN" w:bidi="ar-SA"/>
        </w:rPr>
      </w:pPr>
      <w:r>
        <w:rPr>
          <w:rFonts w:hint="eastAsia" w:eastAsia="仿宋_GB2312"/>
          <w:lang w:val="en-US" w:eastAsia="zh-CN"/>
        </w:rPr>
        <w:t xml:space="preserve">    </w:t>
      </w:r>
      <w:r>
        <w:rPr>
          <w:rFonts w:hint="eastAsia" w:ascii="Times New Roman" w:hAnsi="Times New Roman" w:eastAsia="仿宋_GB2312" w:cs="Times New Roman"/>
          <w:color w:val="000000"/>
          <w:kern w:val="0"/>
          <w:sz w:val="32"/>
          <w:szCs w:val="32"/>
          <w:lang w:val="en-US" w:eastAsia="zh-CN" w:bidi="ar-SA"/>
        </w:rPr>
        <w:t>报名咨询电话：禄劝彝族苗族自治县消防救援大队办公室0871-68915119</w:t>
      </w:r>
      <w:r>
        <w:rPr>
          <w:rFonts w:hint="eastAsia" w:eastAsia="仿宋_GB2312" w:cs="Times New Roman"/>
          <w:color w:val="000000"/>
          <w:kern w:val="0"/>
          <w:sz w:val="32"/>
          <w:szCs w:val="32"/>
          <w:lang w:val="en-US" w:eastAsia="zh-CN" w:bidi="ar-SA"/>
        </w:rPr>
        <w:t>。</w:t>
      </w:r>
    </w:p>
    <w:p>
      <w:pPr>
        <w:widowControl/>
        <w:ind w:firstLine="650" w:firstLineChars="200"/>
        <w:jc w:val="left"/>
        <w:rPr>
          <w:rFonts w:eastAsia="仿宋_GB2312"/>
          <w:color w:val="000000"/>
          <w:kern w:val="0"/>
          <w:sz w:val="32"/>
          <w:szCs w:val="32"/>
        </w:rPr>
      </w:pPr>
      <w:r>
        <w:rPr>
          <w:rFonts w:hint="eastAsia" w:eastAsia="仿宋_GB2312"/>
          <w:color w:val="000000"/>
          <w:kern w:val="0"/>
          <w:sz w:val="32"/>
          <w:szCs w:val="32"/>
        </w:rPr>
        <w:t>此公告</w:t>
      </w:r>
    </w:p>
    <w:p>
      <w:pPr>
        <w:rPr>
          <w:rFonts w:eastAsia="仿宋_GB2312"/>
          <w:color w:val="000000"/>
          <w:kern w:val="0"/>
          <w:sz w:val="32"/>
          <w:szCs w:val="32"/>
        </w:rPr>
      </w:pPr>
    </w:p>
    <w:p>
      <w:pPr>
        <w:widowControl/>
        <w:ind w:firstLine="650" w:firstLineChars="200"/>
        <w:jc w:val="left"/>
        <w:rPr>
          <w:rFonts w:hint="eastAsia" w:eastAsia="仿宋_GB2312"/>
          <w:color w:val="000000"/>
          <w:kern w:val="0"/>
          <w:sz w:val="32"/>
          <w:szCs w:val="32"/>
        </w:rPr>
      </w:pPr>
      <w:r>
        <w:rPr>
          <w:rFonts w:hint="eastAsia" w:eastAsia="仿宋_GB2312"/>
          <w:color w:val="000000"/>
          <w:kern w:val="0"/>
          <w:sz w:val="32"/>
          <w:szCs w:val="32"/>
        </w:rPr>
        <w:t>附件：1.禄劝彝族苗族自治县消防救援大队招聘人员报名申请表</w:t>
      </w:r>
    </w:p>
    <w:p>
      <w:pPr>
        <w:pStyle w:val="2"/>
        <w:rPr>
          <w:rFonts w:eastAsia="仿宋_GB2312"/>
          <w:color w:val="000000"/>
          <w:kern w:val="0"/>
          <w:sz w:val="32"/>
          <w:szCs w:val="32"/>
        </w:rPr>
      </w:pPr>
      <w:r>
        <w:rPr>
          <w:rFonts w:hint="eastAsia"/>
        </w:rPr>
        <w:t xml:space="preserve">          </w:t>
      </w:r>
      <w:r>
        <w:rPr>
          <w:rFonts w:hint="eastAsia" w:eastAsia="仿宋_GB2312"/>
          <w:sz w:val="32"/>
          <w:szCs w:val="32"/>
        </w:rPr>
        <w:t xml:space="preserve"> </w:t>
      </w:r>
      <w:r>
        <w:rPr>
          <w:rFonts w:hint="eastAsia" w:eastAsia="方正小标宋_GBK"/>
          <w:sz w:val="44"/>
          <w:szCs w:val="44"/>
        </w:rPr>
        <w:t xml:space="preserve"> </w:t>
      </w:r>
      <w:r>
        <w:rPr>
          <w:rFonts w:hint="eastAsia" w:eastAsia="仿宋_GB2312"/>
          <w:sz w:val="32"/>
          <w:szCs w:val="32"/>
        </w:rPr>
        <w:t>2. 合同制消防员</w:t>
      </w:r>
      <w:r>
        <w:rPr>
          <w:rFonts w:eastAsia="仿宋_GB2312"/>
          <w:sz w:val="32"/>
          <w:szCs w:val="32"/>
        </w:rPr>
        <w:t>基础体能科目成绩评定标准</w:t>
      </w:r>
    </w:p>
    <w:p>
      <w:pPr>
        <w:pStyle w:val="2"/>
        <w:rPr>
          <w:rFonts w:eastAsia="仿宋_GB2312"/>
          <w:sz w:val="32"/>
          <w:szCs w:val="32"/>
        </w:rPr>
      </w:pPr>
    </w:p>
    <w:p>
      <w:pPr>
        <w:pStyle w:val="2"/>
      </w:pPr>
    </w:p>
    <w:p>
      <w:pPr>
        <w:widowControl/>
        <w:jc w:val="left"/>
        <w:rPr>
          <w:rFonts w:eastAsia="仿宋_GB2312"/>
          <w:color w:val="000000"/>
          <w:kern w:val="0"/>
          <w:sz w:val="32"/>
          <w:szCs w:val="32"/>
        </w:rPr>
      </w:pPr>
      <w:r>
        <w:rPr>
          <w:rFonts w:hint="eastAsia" w:ascii="仿宋" w:hAnsi="仿宋" w:eastAsia="仿宋"/>
          <w:sz w:val="32"/>
          <w:szCs w:val="32"/>
        </w:rPr>
        <w:t xml:space="preserve">     </w:t>
      </w:r>
      <w:r>
        <w:rPr>
          <w:rFonts w:hint="eastAsia" w:eastAsia="仿宋_GB2312"/>
          <w:color w:val="000000"/>
          <w:kern w:val="0"/>
          <w:sz w:val="32"/>
          <w:szCs w:val="32"/>
        </w:rPr>
        <w:t xml:space="preserve">      </w:t>
      </w:r>
    </w:p>
    <w:p>
      <w:pPr>
        <w:widowControl/>
        <w:ind w:firstLine="3412" w:firstLineChars="1050"/>
        <w:jc w:val="left"/>
        <w:rPr>
          <w:rFonts w:eastAsia="仿宋_GB2312"/>
          <w:color w:val="000000"/>
          <w:kern w:val="0"/>
          <w:sz w:val="32"/>
          <w:szCs w:val="32"/>
        </w:rPr>
      </w:pPr>
      <w:r>
        <w:rPr>
          <w:rFonts w:hint="eastAsia" w:eastAsia="仿宋_GB2312"/>
          <w:color w:val="000000"/>
          <w:kern w:val="0"/>
          <w:sz w:val="32"/>
          <w:szCs w:val="32"/>
        </w:rPr>
        <w:t>禄劝彝族苗族自治县消防救援大队</w:t>
      </w:r>
    </w:p>
    <w:p>
      <w:pPr>
        <w:widowControl/>
        <w:ind w:firstLine="1462" w:firstLineChars="450"/>
        <w:jc w:val="left"/>
        <w:rPr>
          <w:rFonts w:eastAsia="仿宋_GB2312"/>
          <w:color w:val="000000"/>
          <w:kern w:val="0"/>
          <w:sz w:val="32"/>
          <w:szCs w:val="32"/>
        </w:rPr>
      </w:pPr>
      <w:r>
        <w:rPr>
          <w:rFonts w:hint="eastAsia" w:eastAsia="仿宋_GB2312"/>
          <w:color w:val="000000"/>
          <w:kern w:val="0"/>
          <w:sz w:val="32"/>
          <w:szCs w:val="32"/>
        </w:rPr>
        <w:t xml:space="preserve">                  2020年12月21日</w:t>
      </w:r>
    </w:p>
    <w:p/>
    <w:p/>
    <w:p>
      <w:pPr>
        <w:pStyle w:val="2"/>
        <w:rPr>
          <w:rFonts w:hint="eastAsia" w:ascii="方正黑体_GBK" w:hAnsi="方正黑体_GBK" w:eastAsia="方正黑体_GBK" w:cs="方正黑体_GBK"/>
          <w:bCs/>
          <w:color w:val="auto"/>
          <w:kern w:val="2"/>
          <w:sz w:val="32"/>
          <w:szCs w:val="32"/>
        </w:rPr>
      </w:pPr>
    </w:p>
    <w:p>
      <w:pPr>
        <w:pStyle w:val="2"/>
        <w:rPr>
          <w:rFonts w:hint="eastAsia" w:ascii="方正黑体_GBK" w:hAnsi="方正黑体_GBK" w:eastAsia="方正黑体_GBK" w:cs="方正黑体_GBK"/>
          <w:bCs/>
          <w:color w:val="auto"/>
          <w:kern w:val="2"/>
          <w:sz w:val="32"/>
          <w:szCs w:val="32"/>
        </w:rPr>
      </w:pPr>
    </w:p>
    <w:p>
      <w:pPr>
        <w:spacing w:line="579" w:lineRule="exact"/>
        <w:rPr>
          <w:rFonts w:hint="eastAsia" w:ascii="方正黑体_GBK" w:hAnsi="方正黑体_GBK" w:eastAsia="方正黑体_GBK" w:cs="方正黑体_GBK"/>
          <w:bCs/>
          <w:sz w:val="32"/>
          <w:szCs w:val="32"/>
        </w:rPr>
      </w:pPr>
    </w:p>
    <w:p>
      <w:pPr>
        <w:pStyle w:val="2"/>
        <w:rPr>
          <w:rFonts w:hint="eastAsia" w:ascii="方正黑体_GBK" w:hAnsi="方正黑体_GBK" w:eastAsia="方正黑体_GBK" w:cs="方正黑体_GBK"/>
          <w:bCs/>
          <w:sz w:val="32"/>
          <w:szCs w:val="32"/>
        </w:rPr>
      </w:pPr>
    </w:p>
    <w:p>
      <w:pPr>
        <w:pStyle w:val="2"/>
        <w:rPr>
          <w:rFonts w:hint="eastAsia" w:ascii="方正黑体_GBK" w:hAnsi="方正黑体_GBK" w:eastAsia="方正黑体_GBK" w:cs="方正黑体_GBK"/>
          <w:bCs/>
          <w:sz w:val="32"/>
          <w:szCs w:val="32"/>
        </w:rPr>
      </w:pPr>
    </w:p>
    <w:p>
      <w:pPr>
        <w:pStyle w:val="2"/>
        <w:rPr>
          <w:rFonts w:hint="eastAsia"/>
        </w:rPr>
      </w:pPr>
    </w:p>
    <w:p>
      <w:pPr>
        <w:spacing w:line="579" w:lineRule="exact"/>
        <w:ind w:firstLine="650" w:firstLineChars="200"/>
        <w:jc w:val="both"/>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禄劝彝族苗族自治县消防救援大队招聘人员报名申请表</w:t>
      </w:r>
    </w:p>
    <w:tbl>
      <w:tblPr>
        <w:tblStyle w:val="7"/>
        <w:tblpPr w:leftFromText="181" w:rightFromText="181" w:vertAnchor="text" w:horzAnchor="margin" w:tblpXSpec="center" w:tblpY="94"/>
        <w:tblW w:w="97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7"/>
        <w:gridCol w:w="1137"/>
        <w:gridCol w:w="514"/>
        <w:gridCol w:w="745"/>
        <w:gridCol w:w="559"/>
        <w:gridCol w:w="841"/>
        <w:gridCol w:w="375"/>
        <w:gridCol w:w="584"/>
        <w:gridCol w:w="441"/>
        <w:gridCol w:w="314"/>
        <w:gridCol w:w="1069"/>
        <w:gridCol w:w="6"/>
        <w:gridCol w:w="1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13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olor w:val="000000"/>
                <w:sz w:val="24"/>
              </w:rPr>
            </w:pPr>
            <w:r>
              <w:rPr>
                <w:rFonts w:hint="eastAsia" w:ascii="宋体" w:hAnsi="宋体" w:cs="宋体"/>
                <w:color w:val="000000"/>
                <w:sz w:val="24"/>
              </w:rPr>
              <w:t>姓</w:t>
            </w:r>
            <w:r>
              <w:rPr>
                <w:rFonts w:hint="eastAsia" w:ascii="宋体" w:hAnsi="宋体"/>
                <w:color w:val="000000"/>
                <w:sz w:val="24"/>
              </w:rPr>
              <w:t xml:space="preserve">   </w:t>
            </w:r>
            <w:r>
              <w:rPr>
                <w:rFonts w:hint="eastAsia" w:ascii="宋体" w:hAnsi="宋体" w:cs="宋体"/>
                <w:color w:val="000000"/>
                <w:sz w:val="24"/>
              </w:rPr>
              <w:t>名</w:t>
            </w:r>
          </w:p>
        </w:tc>
        <w:tc>
          <w:tcPr>
            <w:tcW w:w="1651"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304"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olor w:val="000000"/>
                <w:sz w:val="24"/>
              </w:rPr>
            </w:pPr>
            <w:r>
              <w:rPr>
                <w:rFonts w:hint="eastAsia" w:ascii="宋体" w:hAnsi="宋体" w:cs="宋体"/>
                <w:color w:val="000000"/>
                <w:sz w:val="24"/>
              </w:rPr>
              <w:t>性</w:t>
            </w:r>
            <w:r>
              <w:rPr>
                <w:rFonts w:hint="eastAsia" w:ascii="宋体" w:hAnsi="宋体"/>
                <w:color w:val="000000"/>
                <w:sz w:val="24"/>
              </w:rPr>
              <w:t xml:space="preserve">   </w:t>
            </w:r>
            <w:r>
              <w:rPr>
                <w:rFonts w:hint="eastAsia" w:ascii="宋体" w:hAnsi="宋体" w:cs="宋体"/>
                <w:color w:val="000000"/>
                <w:sz w:val="24"/>
              </w:rPr>
              <w:t>别</w:t>
            </w:r>
          </w:p>
        </w:tc>
        <w:tc>
          <w:tcPr>
            <w:tcW w:w="1216"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339"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olor w:val="000000"/>
                <w:sz w:val="24"/>
              </w:rPr>
            </w:pPr>
            <w:r>
              <w:rPr>
                <w:rFonts w:hint="eastAsia" w:ascii="宋体" w:hAnsi="宋体" w:cs="宋体"/>
                <w:color w:val="000000"/>
                <w:sz w:val="24"/>
              </w:rPr>
              <w:t>出生年月</w:t>
            </w:r>
          </w:p>
        </w:tc>
        <w:tc>
          <w:tcPr>
            <w:tcW w:w="1069" w:type="dxa"/>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78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rPr>
                <w:rFonts w:ascii="宋体" w:hAnsi="宋体"/>
                <w:color w:val="000000"/>
                <w:sz w:val="24"/>
              </w:rPr>
            </w:pPr>
            <w:r>
              <w:rPr>
                <w:rFonts w:hint="eastAsia" w:ascii="宋体" w:hAnsi="宋体" w:cs="宋体"/>
                <w:color w:val="000000"/>
                <w:sz w:val="24"/>
              </w:rPr>
              <w:t>相</w:t>
            </w:r>
          </w:p>
          <w:p>
            <w:pPr>
              <w:spacing w:line="500" w:lineRule="exact"/>
              <w:ind w:firstLine="490" w:firstLineChars="200"/>
              <w:rPr>
                <w:rFonts w:ascii="宋体" w:hAnsi="宋体"/>
                <w:color w:val="000000"/>
                <w:sz w:val="24"/>
              </w:rPr>
            </w:pPr>
            <w:r>
              <w:rPr>
                <w:rFonts w:hint="eastAsia" w:ascii="宋体" w:hAnsi="宋体" w:cs="宋体"/>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jc w:val="center"/>
        </w:trPr>
        <w:tc>
          <w:tcPr>
            <w:tcW w:w="13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olor w:val="000000"/>
                <w:sz w:val="24"/>
              </w:rPr>
            </w:pPr>
            <w:r>
              <w:rPr>
                <w:rFonts w:hint="eastAsia" w:ascii="宋体" w:hAnsi="宋体" w:cs="宋体"/>
                <w:color w:val="000000"/>
                <w:sz w:val="24"/>
              </w:rPr>
              <w:t>民</w:t>
            </w:r>
            <w:r>
              <w:rPr>
                <w:rFonts w:hint="eastAsia" w:ascii="宋体" w:hAnsi="宋体"/>
                <w:color w:val="000000"/>
                <w:sz w:val="24"/>
              </w:rPr>
              <w:t xml:space="preserve">   </w:t>
            </w:r>
            <w:r>
              <w:rPr>
                <w:rFonts w:hint="eastAsia" w:ascii="宋体" w:hAnsi="宋体" w:cs="宋体"/>
                <w:color w:val="000000"/>
                <w:sz w:val="24"/>
              </w:rPr>
              <w:t>族</w:t>
            </w:r>
          </w:p>
        </w:tc>
        <w:tc>
          <w:tcPr>
            <w:tcW w:w="1651"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304"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olor w:val="000000"/>
                <w:sz w:val="24"/>
              </w:rPr>
            </w:pPr>
            <w:r>
              <w:rPr>
                <w:rFonts w:hint="eastAsia" w:ascii="宋体" w:hAnsi="宋体" w:cs="宋体"/>
                <w:color w:val="000000"/>
                <w:sz w:val="24"/>
              </w:rPr>
              <w:t>籍</w:t>
            </w:r>
            <w:r>
              <w:rPr>
                <w:rFonts w:hint="eastAsia" w:ascii="宋体" w:hAnsi="宋体"/>
                <w:color w:val="000000"/>
                <w:sz w:val="24"/>
              </w:rPr>
              <w:t xml:space="preserve">   </w:t>
            </w:r>
            <w:r>
              <w:rPr>
                <w:rFonts w:hint="eastAsia" w:ascii="宋体" w:hAnsi="宋体" w:cs="宋体"/>
                <w:color w:val="000000"/>
                <w:sz w:val="24"/>
              </w:rPr>
              <w:t>贯</w:t>
            </w:r>
          </w:p>
        </w:tc>
        <w:tc>
          <w:tcPr>
            <w:tcW w:w="1216"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339"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宋体"/>
                <w:color w:val="000000"/>
                <w:sz w:val="24"/>
              </w:rPr>
            </w:pPr>
            <w:r>
              <w:rPr>
                <w:rFonts w:hint="eastAsia" w:ascii="宋体" w:hAnsi="宋体" w:cs="宋体"/>
                <w:color w:val="000000"/>
                <w:sz w:val="24"/>
              </w:rPr>
              <w:t>户口</w:t>
            </w:r>
          </w:p>
          <w:p>
            <w:pPr>
              <w:spacing w:line="300" w:lineRule="exact"/>
              <w:jc w:val="center"/>
              <w:rPr>
                <w:rFonts w:ascii="宋体" w:hAnsi="宋体" w:cs="宋体"/>
                <w:color w:val="000000"/>
                <w:sz w:val="24"/>
              </w:rPr>
            </w:pPr>
            <w:r>
              <w:rPr>
                <w:rFonts w:hint="eastAsia" w:ascii="宋体" w:hAnsi="宋体" w:cs="宋体"/>
                <w:color w:val="000000"/>
                <w:sz w:val="24"/>
              </w:rPr>
              <w:t>所在地</w:t>
            </w:r>
          </w:p>
        </w:tc>
        <w:tc>
          <w:tcPr>
            <w:tcW w:w="1069" w:type="dxa"/>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785"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 w:hRule="atLeast"/>
          <w:jc w:val="center"/>
        </w:trPr>
        <w:tc>
          <w:tcPr>
            <w:tcW w:w="13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olor w:val="000000"/>
                <w:sz w:val="24"/>
              </w:rPr>
            </w:pPr>
            <w:r>
              <w:rPr>
                <w:rFonts w:hint="eastAsia" w:ascii="宋体" w:hAnsi="宋体"/>
                <w:color w:val="000000"/>
                <w:sz w:val="24"/>
              </w:rPr>
              <w:t>政治面貌</w:t>
            </w:r>
          </w:p>
        </w:tc>
        <w:tc>
          <w:tcPr>
            <w:tcW w:w="1651"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304"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olor w:val="000000"/>
                <w:sz w:val="24"/>
              </w:rPr>
            </w:pPr>
            <w:r>
              <w:rPr>
                <w:rFonts w:hint="eastAsia" w:ascii="宋体" w:hAnsi="宋体" w:cs="宋体"/>
                <w:color w:val="000000"/>
                <w:sz w:val="24"/>
              </w:rPr>
              <w:t>党团时间</w:t>
            </w:r>
          </w:p>
        </w:tc>
        <w:tc>
          <w:tcPr>
            <w:tcW w:w="1216"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339"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olor w:val="000000"/>
                <w:sz w:val="24"/>
              </w:rPr>
            </w:pPr>
            <w:r>
              <w:rPr>
                <w:rFonts w:hint="eastAsia" w:ascii="宋体" w:hAnsi="宋体" w:cs="宋体"/>
                <w:color w:val="000000"/>
                <w:sz w:val="24"/>
              </w:rPr>
              <w:t>婚姻状况</w:t>
            </w:r>
          </w:p>
        </w:tc>
        <w:tc>
          <w:tcPr>
            <w:tcW w:w="1069" w:type="dxa"/>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785"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13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snapToGrid w:val="0"/>
                <w:color w:val="000000"/>
                <w:spacing w:val="-20"/>
                <w:sz w:val="24"/>
              </w:rPr>
            </w:pPr>
            <w:r>
              <w:rPr>
                <w:rFonts w:hint="eastAsia" w:ascii="宋体" w:hAnsi="宋体" w:cs="宋体"/>
                <w:snapToGrid w:val="0"/>
                <w:color w:val="000000"/>
                <w:spacing w:val="-20"/>
                <w:sz w:val="24"/>
              </w:rPr>
              <w:t>身份证号码</w:t>
            </w:r>
          </w:p>
        </w:tc>
        <w:tc>
          <w:tcPr>
            <w:tcW w:w="2955"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216"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olor w:val="000000"/>
                <w:spacing w:val="-14"/>
                <w:sz w:val="24"/>
              </w:rPr>
            </w:pPr>
            <w:r>
              <w:rPr>
                <w:rFonts w:hint="eastAsia" w:ascii="宋体" w:hAnsi="宋体" w:cs="宋体"/>
                <w:color w:val="000000"/>
                <w:sz w:val="24"/>
              </w:rPr>
              <w:t>服役情况</w:t>
            </w:r>
          </w:p>
        </w:tc>
        <w:tc>
          <w:tcPr>
            <w:tcW w:w="2408"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785"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13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olor w:val="000000"/>
                <w:sz w:val="24"/>
              </w:rPr>
            </w:pPr>
            <w:r>
              <w:rPr>
                <w:rFonts w:hint="eastAsia" w:ascii="宋体" w:hAnsi="宋体" w:cs="宋体"/>
                <w:color w:val="000000"/>
                <w:sz w:val="24"/>
              </w:rPr>
              <w:t>居住地址</w:t>
            </w:r>
          </w:p>
        </w:tc>
        <w:tc>
          <w:tcPr>
            <w:tcW w:w="8364" w:type="dxa"/>
            <w:gridSpan w:val="1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13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s="宋体"/>
                <w:color w:val="000000"/>
                <w:sz w:val="24"/>
              </w:rPr>
            </w:pPr>
            <w:r>
              <w:rPr>
                <w:rFonts w:hint="eastAsia" w:ascii="宋体" w:hAnsi="宋体" w:cs="宋体"/>
                <w:color w:val="000000"/>
                <w:sz w:val="24"/>
              </w:rPr>
              <w:t>报考岗位</w:t>
            </w:r>
          </w:p>
        </w:tc>
        <w:tc>
          <w:tcPr>
            <w:tcW w:w="8364" w:type="dxa"/>
            <w:gridSpan w:val="1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13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s="宋体"/>
                <w:color w:val="000000"/>
                <w:sz w:val="15"/>
                <w:szCs w:val="15"/>
              </w:rPr>
            </w:pPr>
            <w:r>
              <w:rPr>
                <w:rFonts w:hint="eastAsia" w:ascii="宋体" w:hAnsi="宋体"/>
                <w:color w:val="000000"/>
                <w:sz w:val="15"/>
                <w:szCs w:val="15"/>
              </w:rPr>
              <w:t>会计职称（没有的不需要填）</w:t>
            </w:r>
          </w:p>
        </w:tc>
        <w:tc>
          <w:tcPr>
            <w:tcW w:w="1651"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304"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s="宋体"/>
                <w:color w:val="000000"/>
                <w:sz w:val="24"/>
              </w:rPr>
            </w:pPr>
            <w:r>
              <w:rPr>
                <w:rFonts w:hint="eastAsia" w:ascii="宋体" w:hAnsi="宋体" w:cs="宋体"/>
                <w:color w:val="000000"/>
                <w:sz w:val="24"/>
              </w:rPr>
              <w:t>学  历</w:t>
            </w:r>
          </w:p>
        </w:tc>
        <w:tc>
          <w:tcPr>
            <w:tcW w:w="1800"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824"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olor w:val="000000"/>
                <w:sz w:val="24"/>
              </w:rPr>
            </w:pPr>
            <w:r>
              <w:rPr>
                <w:rFonts w:hint="eastAsia" w:ascii="宋体" w:hAnsi="宋体"/>
                <w:color w:val="000000"/>
                <w:sz w:val="24"/>
              </w:rPr>
              <w:t>学   位</w:t>
            </w:r>
          </w:p>
        </w:tc>
        <w:tc>
          <w:tcPr>
            <w:tcW w:w="1785"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1337" w:type="dxa"/>
            <w:tcBorders>
              <w:top w:val="single" w:color="auto" w:sz="4" w:space="0"/>
              <w:left w:val="single" w:color="auto" w:sz="4" w:space="0"/>
              <w:bottom w:val="single" w:color="auto" w:sz="4" w:space="0"/>
              <w:right w:val="single" w:color="auto" w:sz="4" w:space="0"/>
            </w:tcBorders>
            <w:vAlign w:val="center"/>
          </w:tcPr>
          <w:p>
            <w:pPr>
              <w:spacing w:line="500" w:lineRule="exact"/>
              <w:rPr>
                <w:rFonts w:ascii="宋体" w:hAnsi="宋体"/>
                <w:color w:val="000000"/>
                <w:sz w:val="24"/>
              </w:rPr>
            </w:pPr>
            <w:r>
              <w:rPr>
                <w:rFonts w:hint="eastAsia" w:ascii="宋体" w:hAnsi="宋体"/>
                <w:color w:val="000000"/>
                <w:sz w:val="24"/>
              </w:rPr>
              <w:t>毕业院校</w:t>
            </w:r>
          </w:p>
        </w:tc>
        <w:tc>
          <w:tcPr>
            <w:tcW w:w="4755" w:type="dxa"/>
            <w:gridSpan w:val="7"/>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olor w:val="000000"/>
                <w:sz w:val="24"/>
              </w:rPr>
            </w:pPr>
          </w:p>
        </w:tc>
        <w:tc>
          <w:tcPr>
            <w:tcW w:w="1830"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olor w:val="000000"/>
                <w:sz w:val="24"/>
              </w:rPr>
            </w:pPr>
            <w:r>
              <w:rPr>
                <w:rFonts w:hint="eastAsia" w:ascii="宋体" w:hAnsi="宋体" w:cs="宋体"/>
                <w:color w:val="000000"/>
                <w:sz w:val="24"/>
              </w:rPr>
              <w:t>所学专业</w:t>
            </w:r>
          </w:p>
        </w:tc>
        <w:tc>
          <w:tcPr>
            <w:tcW w:w="1779" w:type="dxa"/>
            <w:tcBorders>
              <w:top w:val="single" w:color="auto" w:sz="4" w:space="0"/>
              <w:left w:val="single" w:color="auto" w:sz="4" w:space="0"/>
              <w:bottom w:val="single" w:color="auto" w:sz="4" w:space="0"/>
              <w:right w:val="single" w:color="auto" w:sz="4" w:space="0"/>
            </w:tcBorders>
            <w:vAlign w:val="center"/>
          </w:tcPr>
          <w:p>
            <w:pPr>
              <w:spacing w:line="500" w:lineRule="exac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13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olor w:val="000000"/>
                <w:sz w:val="24"/>
              </w:rPr>
            </w:pPr>
            <w:r>
              <w:rPr>
                <w:rFonts w:hint="eastAsia" w:ascii="宋体" w:hAnsi="宋体" w:cs="宋体"/>
                <w:color w:val="000000"/>
                <w:sz w:val="24"/>
              </w:rPr>
              <w:t>特   长</w:t>
            </w:r>
          </w:p>
        </w:tc>
        <w:tc>
          <w:tcPr>
            <w:tcW w:w="2955"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olor w:val="000000"/>
                <w:sz w:val="24"/>
              </w:rPr>
            </w:pPr>
          </w:p>
        </w:tc>
        <w:tc>
          <w:tcPr>
            <w:tcW w:w="1800"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olor w:val="000000"/>
                <w:sz w:val="24"/>
              </w:rPr>
            </w:pPr>
            <w:r>
              <w:rPr>
                <w:rFonts w:hint="eastAsia" w:ascii="宋体" w:hAnsi="宋体"/>
                <w:color w:val="000000"/>
                <w:sz w:val="24"/>
              </w:rPr>
              <w:t>联系电话</w:t>
            </w:r>
          </w:p>
        </w:tc>
        <w:tc>
          <w:tcPr>
            <w:tcW w:w="3609" w:type="dxa"/>
            <w:gridSpan w:val="5"/>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0" w:hRule="atLeast"/>
          <w:jc w:val="center"/>
        </w:trPr>
        <w:tc>
          <w:tcPr>
            <w:tcW w:w="1337" w:type="dxa"/>
            <w:tcBorders>
              <w:top w:val="single" w:color="auto" w:sz="4" w:space="0"/>
              <w:left w:val="single" w:color="auto" w:sz="4" w:space="0"/>
              <w:bottom w:val="single" w:color="auto" w:sz="4" w:space="0"/>
              <w:right w:val="single" w:color="auto" w:sz="4" w:space="0"/>
            </w:tcBorders>
            <w:textDirection w:val="tbRlV"/>
            <w:vAlign w:val="center"/>
          </w:tcPr>
          <w:p>
            <w:pPr>
              <w:spacing w:line="500" w:lineRule="exact"/>
              <w:ind w:left="113" w:right="113"/>
              <w:jc w:val="center"/>
              <w:rPr>
                <w:rFonts w:ascii="宋体" w:hAnsi="宋体"/>
                <w:color w:val="000000"/>
                <w:sz w:val="24"/>
              </w:rPr>
            </w:pPr>
            <w:r>
              <w:rPr>
                <w:rFonts w:hint="eastAsia" w:ascii="宋体" w:hAnsi="宋体" w:cs="宋体"/>
                <w:color w:val="000000"/>
                <w:sz w:val="24"/>
              </w:rPr>
              <w:t>个人简历</w:t>
            </w:r>
          </w:p>
        </w:tc>
        <w:tc>
          <w:tcPr>
            <w:tcW w:w="8364" w:type="dxa"/>
            <w:gridSpan w:val="12"/>
            <w:tcBorders>
              <w:top w:val="single" w:color="auto" w:sz="4" w:space="0"/>
              <w:left w:val="single" w:color="auto" w:sz="4" w:space="0"/>
              <w:bottom w:val="single" w:color="auto" w:sz="4" w:space="0"/>
              <w:right w:val="single" w:color="auto" w:sz="4" w:space="0"/>
            </w:tcBorders>
            <w:vAlign w:val="center"/>
          </w:tcPr>
          <w:p>
            <w:pPr>
              <w:spacing w:line="500" w:lineRule="exact"/>
              <w:rPr>
                <w:rFonts w:ascii="宋体" w:hAnsi="宋体"/>
                <w:color w:val="000000"/>
                <w:sz w:val="24"/>
              </w:rPr>
            </w:pPr>
            <w:r>
              <w:rPr>
                <w:rFonts w:hint="eastAsia" w:ascii="宋体" w:hAnsi="宋体"/>
                <w:color w:val="000000"/>
                <w:sz w:val="24"/>
              </w:rPr>
              <w:t>（120个字符以内）</w:t>
            </w:r>
          </w:p>
          <w:p>
            <w:pPr>
              <w:spacing w:line="500" w:lineRule="exact"/>
              <w:rPr>
                <w:rFonts w:ascii="宋体" w:hAnsi="宋体"/>
                <w:color w:val="000000"/>
                <w:sz w:val="24"/>
              </w:rPr>
            </w:pPr>
          </w:p>
          <w:p>
            <w:pPr>
              <w:spacing w:line="500" w:lineRule="exac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jc w:val="center"/>
        </w:trPr>
        <w:tc>
          <w:tcPr>
            <w:tcW w:w="1337" w:type="dxa"/>
            <w:vMerge w:val="restart"/>
            <w:tcBorders>
              <w:top w:val="single" w:color="auto" w:sz="4" w:space="0"/>
              <w:left w:val="single" w:color="auto" w:sz="4" w:space="0"/>
              <w:right w:val="single" w:color="auto" w:sz="4" w:space="0"/>
            </w:tcBorders>
            <w:textDirection w:val="tbRlV"/>
            <w:vAlign w:val="center"/>
          </w:tcPr>
          <w:p>
            <w:pPr>
              <w:spacing w:line="500" w:lineRule="exact"/>
              <w:ind w:left="113" w:right="113"/>
              <w:jc w:val="center"/>
              <w:rPr>
                <w:rFonts w:ascii="宋体" w:hAnsi="宋体"/>
                <w:color w:val="000000"/>
                <w:sz w:val="24"/>
              </w:rPr>
            </w:pPr>
            <w:r>
              <w:rPr>
                <w:rFonts w:hint="eastAsia" w:ascii="宋体" w:hAnsi="宋体" w:cs="宋体"/>
                <w:color w:val="000000"/>
                <w:sz w:val="24"/>
              </w:rPr>
              <w:t>家庭主要成员</w:t>
            </w:r>
          </w:p>
        </w:tc>
        <w:tc>
          <w:tcPr>
            <w:tcW w:w="1137" w:type="dxa"/>
            <w:tcBorders>
              <w:top w:val="single" w:color="auto" w:sz="4" w:space="0"/>
              <w:left w:val="single" w:color="auto" w:sz="4" w:space="0"/>
              <w:bottom w:val="single" w:color="auto" w:sz="4" w:space="0"/>
              <w:right w:val="single" w:color="auto" w:sz="4" w:space="0"/>
            </w:tcBorders>
            <w:vAlign w:val="center"/>
          </w:tcPr>
          <w:p>
            <w:pPr>
              <w:spacing w:line="500" w:lineRule="exact"/>
              <w:ind w:firstLine="122" w:firstLineChars="50"/>
              <w:rPr>
                <w:rFonts w:ascii="宋体" w:hAnsi="宋体"/>
                <w:color w:val="000000"/>
                <w:sz w:val="24"/>
              </w:rPr>
            </w:pPr>
            <w:r>
              <w:rPr>
                <w:rFonts w:hint="eastAsia" w:ascii="宋体" w:hAnsi="宋体"/>
                <w:color w:val="000000"/>
                <w:sz w:val="24"/>
              </w:rPr>
              <w:t>称谓</w:t>
            </w:r>
          </w:p>
        </w:tc>
        <w:tc>
          <w:tcPr>
            <w:tcW w:w="1259"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ind w:firstLine="245" w:firstLineChars="100"/>
              <w:rPr>
                <w:rFonts w:ascii="宋体" w:hAnsi="宋体"/>
                <w:color w:val="000000"/>
                <w:sz w:val="24"/>
              </w:rPr>
            </w:pPr>
            <w:r>
              <w:rPr>
                <w:rFonts w:hint="eastAsia" w:ascii="宋体" w:hAnsi="宋体"/>
                <w:color w:val="000000"/>
                <w:sz w:val="24"/>
              </w:rPr>
              <w:t>姓名</w:t>
            </w:r>
          </w:p>
        </w:tc>
        <w:tc>
          <w:tcPr>
            <w:tcW w:w="1400"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rPr>
                <w:rFonts w:ascii="宋体" w:hAnsi="宋体"/>
                <w:color w:val="000000"/>
                <w:sz w:val="24"/>
              </w:rPr>
            </w:pPr>
            <w:r>
              <w:rPr>
                <w:rFonts w:hint="eastAsia" w:ascii="宋体" w:hAnsi="宋体"/>
                <w:color w:val="000000"/>
                <w:sz w:val="24"/>
              </w:rPr>
              <w:t>出生年月</w:t>
            </w:r>
          </w:p>
        </w:tc>
        <w:tc>
          <w:tcPr>
            <w:tcW w:w="1400"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rPr>
                <w:rFonts w:ascii="宋体" w:hAnsi="宋体"/>
                <w:color w:val="000000"/>
                <w:sz w:val="24"/>
              </w:rPr>
            </w:pPr>
            <w:r>
              <w:rPr>
                <w:rFonts w:hint="eastAsia" w:ascii="宋体" w:hAnsi="宋体"/>
                <w:color w:val="000000"/>
                <w:sz w:val="24"/>
              </w:rPr>
              <w:t>政治面貌</w:t>
            </w:r>
          </w:p>
        </w:tc>
        <w:tc>
          <w:tcPr>
            <w:tcW w:w="3168"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rPr>
                <w:rFonts w:ascii="宋体" w:hAnsi="宋体"/>
                <w:color w:val="000000"/>
                <w:sz w:val="24"/>
              </w:rPr>
            </w:pPr>
            <w:r>
              <w:rPr>
                <w:rFonts w:hint="eastAsia" w:ascii="宋体" w:hAnsi="宋体"/>
                <w:color w:val="000000"/>
                <w:sz w:val="24"/>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jc w:val="center"/>
        </w:trPr>
        <w:tc>
          <w:tcPr>
            <w:tcW w:w="1337" w:type="dxa"/>
            <w:vMerge w:val="continue"/>
            <w:tcBorders>
              <w:left w:val="single" w:color="auto" w:sz="4" w:space="0"/>
              <w:right w:val="single" w:color="auto" w:sz="4" w:space="0"/>
            </w:tcBorders>
            <w:textDirection w:val="tbRlV"/>
            <w:vAlign w:val="center"/>
          </w:tcPr>
          <w:p>
            <w:pPr>
              <w:spacing w:line="500" w:lineRule="exact"/>
              <w:ind w:left="113" w:right="113"/>
              <w:jc w:val="center"/>
              <w:rPr>
                <w:rFonts w:ascii="宋体" w:hAnsi="宋体" w:cs="宋体"/>
                <w:color w:val="000000"/>
                <w:sz w:val="24"/>
              </w:rPr>
            </w:pPr>
          </w:p>
        </w:tc>
        <w:tc>
          <w:tcPr>
            <w:tcW w:w="1137" w:type="dxa"/>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259"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400"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400"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3168"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1337" w:type="dxa"/>
            <w:vMerge w:val="continue"/>
            <w:tcBorders>
              <w:left w:val="single" w:color="auto" w:sz="4" w:space="0"/>
              <w:right w:val="single" w:color="auto" w:sz="4" w:space="0"/>
            </w:tcBorders>
            <w:textDirection w:val="tbRlV"/>
            <w:vAlign w:val="center"/>
          </w:tcPr>
          <w:p>
            <w:pPr>
              <w:spacing w:line="500" w:lineRule="exact"/>
              <w:ind w:left="113" w:right="113"/>
              <w:jc w:val="center"/>
              <w:rPr>
                <w:rFonts w:ascii="宋体" w:hAnsi="宋体" w:cs="宋体"/>
                <w:color w:val="000000"/>
                <w:sz w:val="24"/>
              </w:rPr>
            </w:pPr>
          </w:p>
        </w:tc>
        <w:tc>
          <w:tcPr>
            <w:tcW w:w="1137" w:type="dxa"/>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259"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400"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400"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3168"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1337" w:type="dxa"/>
            <w:vMerge w:val="continue"/>
            <w:tcBorders>
              <w:left w:val="single" w:color="auto" w:sz="4" w:space="0"/>
              <w:right w:val="single" w:color="auto" w:sz="4" w:space="0"/>
            </w:tcBorders>
            <w:textDirection w:val="tbRlV"/>
            <w:vAlign w:val="center"/>
          </w:tcPr>
          <w:p>
            <w:pPr>
              <w:spacing w:line="500" w:lineRule="exact"/>
              <w:ind w:left="113" w:right="113"/>
              <w:jc w:val="center"/>
              <w:rPr>
                <w:rFonts w:ascii="宋体" w:hAnsi="宋体" w:cs="宋体"/>
                <w:color w:val="000000"/>
                <w:sz w:val="24"/>
              </w:rPr>
            </w:pPr>
          </w:p>
        </w:tc>
        <w:tc>
          <w:tcPr>
            <w:tcW w:w="1137" w:type="dxa"/>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259"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400"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400"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3168"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jc w:val="center"/>
        </w:trPr>
        <w:tc>
          <w:tcPr>
            <w:tcW w:w="1337" w:type="dxa"/>
            <w:vMerge w:val="continue"/>
            <w:tcBorders>
              <w:left w:val="single" w:color="auto" w:sz="4" w:space="0"/>
              <w:bottom w:val="single" w:color="auto" w:sz="4" w:space="0"/>
              <w:right w:val="single" w:color="auto" w:sz="4" w:space="0"/>
            </w:tcBorders>
            <w:textDirection w:val="tbRlV"/>
            <w:vAlign w:val="center"/>
          </w:tcPr>
          <w:p>
            <w:pPr>
              <w:spacing w:line="500" w:lineRule="exact"/>
              <w:ind w:left="113" w:right="113"/>
              <w:jc w:val="center"/>
              <w:rPr>
                <w:rFonts w:ascii="宋体" w:hAnsi="宋体" w:cs="宋体"/>
                <w:color w:val="000000"/>
                <w:sz w:val="24"/>
              </w:rPr>
            </w:pPr>
          </w:p>
        </w:tc>
        <w:tc>
          <w:tcPr>
            <w:tcW w:w="1137" w:type="dxa"/>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259"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400"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1400"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c>
          <w:tcPr>
            <w:tcW w:w="3168"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ind w:firstLine="490" w:firstLineChars="200"/>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0" w:hRule="atLeast"/>
          <w:jc w:val="center"/>
        </w:trPr>
        <w:tc>
          <w:tcPr>
            <w:tcW w:w="13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color w:val="000000"/>
                <w:sz w:val="24"/>
              </w:rPr>
            </w:pPr>
            <w:r>
              <w:rPr>
                <w:rFonts w:hint="eastAsia" w:ascii="宋体" w:hAnsi="宋体" w:cs="宋体"/>
                <w:color w:val="000000"/>
                <w:sz w:val="24"/>
              </w:rPr>
              <w:t>应聘人员承诺签名</w:t>
            </w:r>
          </w:p>
        </w:tc>
        <w:tc>
          <w:tcPr>
            <w:tcW w:w="8364" w:type="dxa"/>
            <w:gridSpan w:val="12"/>
            <w:tcBorders>
              <w:top w:val="single" w:color="auto" w:sz="4" w:space="0"/>
              <w:left w:val="single" w:color="auto" w:sz="4" w:space="0"/>
              <w:bottom w:val="single" w:color="auto" w:sz="4" w:space="0"/>
              <w:right w:val="single" w:color="auto" w:sz="4" w:space="0"/>
            </w:tcBorders>
            <w:vAlign w:val="center"/>
          </w:tcPr>
          <w:p>
            <w:pPr>
              <w:spacing w:line="500" w:lineRule="exact"/>
              <w:rPr>
                <w:rFonts w:ascii="宋体" w:hAnsi="宋体"/>
                <w:color w:val="000000"/>
                <w:sz w:val="24"/>
              </w:rPr>
            </w:pPr>
            <w:r>
              <w:rPr>
                <w:rFonts w:hint="eastAsia" w:ascii="宋体" w:hAnsi="宋体"/>
                <w:color w:val="000000"/>
                <w:sz w:val="24"/>
              </w:rPr>
              <w:t xml:space="preserve"> 本人确认自己符合报考岗位所需资格条件，所提供的材料真实有效，如经审查不符，承诺自愿放弃考试和聘用资格。</w:t>
            </w:r>
          </w:p>
          <w:p>
            <w:pPr>
              <w:spacing w:line="500" w:lineRule="exact"/>
              <w:ind w:firstLine="490" w:firstLineChars="200"/>
              <w:jc w:val="center"/>
              <w:rPr>
                <w:rFonts w:ascii="宋体" w:hAnsi="宋体"/>
                <w:color w:val="000000"/>
                <w:sz w:val="24"/>
              </w:rPr>
            </w:pPr>
            <w:r>
              <w:rPr>
                <w:rFonts w:hint="eastAsia" w:ascii="宋体" w:hAnsi="宋体"/>
                <w:color w:val="000000"/>
                <w:sz w:val="24"/>
              </w:rPr>
              <w:t xml:space="preserve">                           签字：                          </w:t>
            </w:r>
          </w:p>
          <w:p>
            <w:pPr>
              <w:spacing w:line="500" w:lineRule="exact"/>
              <w:ind w:firstLine="490" w:firstLineChars="200"/>
              <w:jc w:val="right"/>
              <w:rPr>
                <w:rFonts w:ascii="宋体" w:hAnsi="宋体"/>
                <w:color w:val="000000"/>
                <w:sz w:val="24"/>
              </w:rPr>
            </w:pPr>
            <w:r>
              <w:rPr>
                <w:rFonts w:hint="eastAsia" w:ascii="宋体" w:hAnsi="宋体"/>
                <w:color w:val="000000"/>
                <w:sz w:val="24"/>
              </w:rPr>
              <w:t>年   月   日</w:t>
            </w:r>
            <w:r>
              <w:rPr>
                <w:rFonts w:hint="eastAsia" w:ascii="宋体" w:hAnsi="宋体" w:cs="宋体"/>
                <w:color w:val="000000"/>
                <w:sz w:val="24"/>
              </w:rPr>
              <w:t xml:space="preserve"> </w:t>
            </w:r>
          </w:p>
        </w:tc>
      </w:tr>
    </w:tbl>
    <w:p>
      <w:pPr>
        <w:spacing w:line="595" w:lineRule="exact"/>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附件2</w:t>
      </w:r>
    </w:p>
    <w:p>
      <w:pPr>
        <w:spacing w:line="579" w:lineRule="exact"/>
        <w:jc w:val="center"/>
        <w:rPr>
          <w:rFonts w:eastAsia="方正小标宋_GBK"/>
          <w:sz w:val="44"/>
          <w:szCs w:val="44"/>
        </w:rPr>
      </w:pPr>
      <w:r>
        <w:rPr>
          <w:rFonts w:hint="eastAsia" w:eastAsia="方正小标宋_GBK"/>
          <w:sz w:val="44"/>
          <w:szCs w:val="44"/>
        </w:rPr>
        <w:t>合同制消防员</w:t>
      </w:r>
      <w:r>
        <w:rPr>
          <w:rFonts w:eastAsia="方正小标宋_GBK"/>
          <w:sz w:val="44"/>
          <w:szCs w:val="44"/>
        </w:rPr>
        <w:t>基础体能科目成绩评定标准</w:t>
      </w:r>
    </w:p>
    <w:tbl>
      <w:tblPr>
        <w:tblStyle w:val="7"/>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3"/>
        <w:gridCol w:w="1676"/>
        <w:gridCol w:w="1545"/>
        <w:gridCol w:w="1545"/>
        <w:gridCol w:w="1545"/>
        <w:gridCol w:w="1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79" w:type="dxa"/>
            <w:gridSpan w:val="2"/>
            <w:tcBorders>
              <w:tl2br w:val="single" w:color="auto" w:sz="4" w:space="0"/>
            </w:tcBorders>
          </w:tcPr>
          <w:p>
            <w:pPr>
              <w:spacing w:line="440" w:lineRule="exact"/>
              <w:ind w:firstLine="1577" w:firstLineChars="644"/>
              <w:rPr>
                <w:rFonts w:eastAsia="方正仿宋_GBK"/>
                <w:sz w:val="24"/>
              </w:rPr>
            </w:pPr>
            <w:r>
              <w:rPr>
                <w:rFonts w:eastAsia="方正仿宋_GBK"/>
                <w:sz w:val="24"/>
              </w:rPr>
              <w:t>科  目</w:t>
            </w:r>
          </w:p>
          <w:p>
            <w:pPr>
              <w:spacing w:line="440" w:lineRule="exact"/>
              <w:rPr>
                <w:rFonts w:eastAsia="方正仿宋_GBK"/>
                <w:sz w:val="24"/>
              </w:rPr>
            </w:pPr>
            <w:r>
              <w:rPr>
                <w:rFonts w:eastAsia="方正仿宋_GBK"/>
                <w:sz w:val="24"/>
              </w:rPr>
              <w:t>年龄及等级分值</w:t>
            </w:r>
          </w:p>
        </w:tc>
        <w:tc>
          <w:tcPr>
            <w:tcW w:w="1545" w:type="dxa"/>
            <w:vAlign w:val="center"/>
          </w:tcPr>
          <w:p>
            <w:pPr>
              <w:spacing w:line="440" w:lineRule="exact"/>
              <w:jc w:val="center"/>
              <w:rPr>
                <w:rFonts w:eastAsia="方正仿宋_GBK"/>
                <w:sz w:val="24"/>
              </w:rPr>
            </w:pPr>
            <w:r>
              <w:rPr>
                <w:rFonts w:eastAsia="方正仿宋_GBK"/>
                <w:sz w:val="24"/>
              </w:rPr>
              <w:t>3000米</w:t>
            </w:r>
          </w:p>
          <w:p>
            <w:pPr>
              <w:spacing w:line="440" w:lineRule="exact"/>
              <w:jc w:val="center"/>
              <w:rPr>
                <w:rFonts w:eastAsia="方正仿宋_GBK"/>
                <w:sz w:val="24"/>
              </w:rPr>
            </w:pPr>
            <w:r>
              <w:rPr>
                <w:rFonts w:eastAsia="方正仿宋_GBK"/>
                <w:sz w:val="24"/>
              </w:rPr>
              <w:t>【1500米】</w:t>
            </w:r>
          </w:p>
        </w:tc>
        <w:tc>
          <w:tcPr>
            <w:tcW w:w="1545" w:type="dxa"/>
            <w:vAlign w:val="center"/>
          </w:tcPr>
          <w:p>
            <w:pPr>
              <w:spacing w:line="440" w:lineRule="exact"/>
              <w:jc w:val="center"/>
              <w:rPr>
                <w:rFonts w:eastAsia="方正仿宋_GBK"/>
                <w:sz w:val="24"/>
              </w:rPr>
            </w:pPr>
            <w:r>
              <w:rPr>
                <w:rFonts w:eastAsia="方正仿宋_GBK"/>
                <w:sz w:val="24"/>
              </w:rPr>
              <w:t>俯卧撑</w:t>
            </w:r>
          </w:p>
          <w:p>
            <w:pPr>
              <w:spacing w:line="440" w:lineRule="exact"/>
              <w:jc w:val="center"/>
              <w:rPr>
                <w:rFonts w:eastAsia="方正仿宋_GBK"/>
                <w:sz w:val="24"/>
              </w:rPr>
            </w:pPr>
            <w:r>
              <w:rPr>
                <w:rFonts w:eastAsia="方正仿宋_GBK"/>
                <w:sz w:val="24"/>
              </w:rPr>
              <w:t>（次/3分钟）</w:t>
            </w:r>
          </w:p>
        </w:tc>
        <w:tc>
          <w:tcPr>
            <w:tcW w:w="1545" w:type="dxa"/>
          </w:tcPr>
          <w:p>
            <w:pPr>
              <w:spacing w:line="440" w:lineRule="exact"/>
              <w:jc w:val="center"/>
              <w:rPr>
                <w:rFonts w:eastAsia="方正仿宋_GBK"/>
                <w:sz w:val="24"/>
              </w:rPr>
            </w:pPr>
            <w:r>
              <w:rPr>
                <w:rFonts w:eastAsia="方正仿宋_GBK"/>
                <w:sz w:val="24"/>
              </w:rPr>
              <w:t>仰卧起坐</w:t>
            </w:r>
          </w:p>
          <w:p>
            <w:pPr>
              <w:spacing w:line="440" w:lineRule="exact"/>
              <w:jc w:val="center"/>
              <w:rPr>
                <w:rFonts w:eastAsia="方正仿宋_GBK"/>
                <w:sz w:val="24"/>
              </w:rPr>
            </w:pPr>
            <w:r>
              <w:rPr>
                <w:rFonts w:eastAsia="方正仿宋_GBK"/>
                <w:sz w:val="24"/>
              </w:rPr>
              <w:t>（次/3分钟）</w:t>
            </w:r>
          </w:p>
        </w:tc>
        <w:tc>
          <w:tcPr>
            <w:tcW w:w="1546" w:type="dxa"/>
            <w:vAlign w:val="center"/>
          </w:tcPr>
          <w:p>
            <w:pPr>
              <w:spacing w:line="440" w:lineRule="exact"/>
              <w:jc w:val="center"/>
              <w:rPr>
                <w:rFonts w:eastAsia="方正仿宋_GBK"/>
                <w:sz w:val="24"/>
              </w:rPr>
            </w:pPr>
            <w:r>
              <w:rPr>
                <w:rFonts w:eastAsia="方正仿宋_GBK"/>
                <w:sz w:val="24"/>
              </w:rPr>
              <w:t>跳绳</w:t>
            </w:r>
          </w:p>
          <w:p>
            <w:pPr>
              <w:spacing w:line="440" w:lineRule="exact"/>
              <w:jc w:val="center"/>
              <w:rPr>
                <w:rFonts w:eastAsia="方正仿宋_GBK"/>
                <w:sz w:val="24"/>
              </w:rPr>
            </w:pPr>
            <w:r>
              <w:rPr>
                <w:rFonts w:eastAsia="方正仿宋_GBK"/>
                <w:sz w:val="24"/>
              </w:rPr>
              <w:t>（次/1分钟）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Merge w:val="restart"/>
            <w:vAlign w:val="center"/>
          </w:tcPr>
          <w:p>
            <w:pPr>
              <w:spacing w:line="420" w:lineRule="exact"/>
              <w:jc w:val="center"/>
              <w:rPr>
                <w:rFonts w:eastAsia="方正仿宋_GBK"/>
                <w:sz w:val="24"/>
              </w:rPr>
            </w:pPr>
            <w:r>
              <w:rPr>
                <w:rFonts w:eastAsia="方正仿宋_GBK"/>
                <w:sz w:val="24"/>
              </w:rPr>
              <w:t>20－29岁</w:t>
            </w:r>
          </w:p>
        </w:tc>
        <w:tc>
          <w:tcPr>
            <w:tcW w:w="1676" w:type="dxa"/>
            <w:vAlign w:val="center"/>
          </w:tcPr>
          <w:p>
            <w:pPr>
              <w:spacing w:line="420" w:lineRule="exact"/>
              <w:jc w:val="center"/>
              <w:rPr>
                <w:rFonts w:eastAsia="方正仿宋_GBK"/>
                <w:sz w:val="24"/>
              </w:rPr>
            </w:pPr>
            <w:r>
              <w:rPr>
                <w:rFonts w:eastAsia="方正仿宋_GBK"/>
                <w:sz w:val="24"/>
              </w:rPr>
              <w:t>优秀（10分）</w:t>
            </w:r>
          </w:p>
        </w:tc>
        <w:tc>
          <w:tcPr>
            <w:tcW w:w="1545" w:type="dxa"/>
            <w:vAlign w:val="center"/>
          </w:tcPr>
          <w:p>
            <w:pPr>
              <w:spacing w:line="420" w:lineRule="exact"/>
              <w:jc w:val="center"/>
              <w:rPr>
                <w:rFonts w:eastAsia="方正仿宋_GBK"/>
                <w:sz w:val="24"/>
              </w:rPr>
            </w:pPr>
            <w:r>
              <w:rPr>
                <w:rFonts w:eastAsia="方正仿宋_GBK"/>
                <w:sz w:val="24"/>
              </w:rPr>
              <w:t>12'【6'30"】</w:t>
            </w:r>
          </w:p>
        </w:tc>
        <w:tc>
          <w:tcPr>
            <w:tcW w:w="1545" w:type="dxa"/>
            <w:vAlign w:val="center"/>
          </w:tcPr>
          <w:p>
            <w:pPr>
              <w:spacing w:line="420" w:lineRule="exact"/>
              <w:jc w:val="center"/>
              <w:rPr>
                <w:rFonts w:eastAsia="方正仿宋_GBK"/>
                <w:sz w:val="24"/>
              </w:rPr>
            </w:pPr>
            <w:r>
              <w:rPr>
                <w:rFonts w:eastAsia="方正仿宋_GBK"/>
                <w:sz w:val="24"/>
              </w:rPr>
              <w:t>80</w:t>
            </w:r>
          </w:p>
        </w:tc>
        <w:tc>
          <w:tcPr>
            <w:tcW w:w="1545" w:type="dxa"/>
            <w:vAlign w:val="center"/>
          </w:tcPr>
          <w:p>
            <w:pPr>
              <w:spacing w:line="420" w:lineRule="exact"/>
              <w:jc w:val="center"/>
              <w:rPr>
                <w:rFonts w:eastAsia="方正仿宋_GBK"/>
                <w:sz w:val="24"/>
              </w:rPr>
            </w:pPr>
            <w:r>
              <w:rPr>
                <w:rFonts w:eastAsia="方正仿宋_GBK"/>
                <w:sz w:val="24"/>
              </w:rPr>
              <w:t>80【70】</w:t>
            </w:r>
          </w:p>
        </w:tc>
        <w:tc>
          <w:tcPr>
            <w:tcW w:w="1546" w:type="dxa"/>
            <w:vAlign w:val="center"/>
          </w:tcPr>
          <w:p>
            <w:pPr>
              <w:spacing w:line="420" w:lineRule="exact"/>
              <w:jc w:val="center"/>
              <w:rPr>
                <w:rFonts w:eastAsia="方正仿宋_GBK"/>
                <w:sz w:val="24"/>
              </w:rPr>
            </w:pPr>
            <w:r>
              <w:rPr>
                <w:rFonts w:eastAsia="方正仿宋_GBK"/>
                <w:sz w:val="24"/>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Merge w:val="continue"/>
            <w:vAlign w:val="center"/>
          </w:tcPr>
          <w:p>
            <w:pPr>
              <w:spacing w:line="420" w:lineRule="exact"/>
              <w:jc w:val="center"/>
              <w:rPr>
                <w:rFonts w:eastAsia="方正仿宋_GBK"/>
                <w:sz w:val="24"/>
              </w:rPr>
            </w:pPr>
          </w:p>
        </w:tc>
        <w:tc>
          <w:tcPr>
            <w:tcW w:w="1676" w:type="dxa"/>
            <w:vAlign w:val="center"/>
          </w:tcPr>
          <w:p>
            <w:pPr>
              <w:spacing w:line="420" w:lineRule="exact"/>
              <w:jc w:val="center"/>
              <w:rPr>
                <w:rFonts w:eastAsia="方正仿宋_GBK"/>
                <w:sz w:val="24"/>
              </w:rPr>
            </w:pPr>
            <w:r>
              <w:rPr>
                <w:rFonts w:eastAsia="方正仿宋_GBK"/>
                <w:sz w:val="24"/>
              </w:rPr>
              <w:t>良好（8分）</w:t>
            </w:r>
          </w:p>
        </w:tc>
        <w:tc>
          <w:tcPr>
            <w:tcW w:w="1545" w:type="dxa"/>
            <w:vAlign w:val="center"/>
          </w:tcPr>
          <w:p>
            <w:pPr>
              <w:spacing w:line="420" w:lineRule="exact"/>
              <w:jc w:val="center"/>
              <w:rPr>
                <w:rFonts w:eastAsia="方正仿宋_GBK"/>
                <w:sz w:val="24"/>
              </w:rPr>
            </w:pPr>
            <w:r>
              <w:rPr>
                <w:rFonts w:eastAsia="方正仿宋_GBK"/>
                <w:sz w:val="24"/>
              </w:rPr>
              <w:t>13'【7'】</w:t>
            </w:r>
          </w:p>
        </w:tc>
        <w:tc>
          <w:tcPr>
            <w:tcW w:w="1545" w:type="dxa"/>
            <w:vAlign w:val="center"/>
          </w:tcPr>
          <w:p>
            <w:pPr>
              <w:spacing w:line="420" w:lineRule="exact"/>
              <w:jc w:val="center"/>
              <w:rPr>
                <w:rFonts w:eastAsia="方正仿宋_GBK"/>
                <w:sz w:val="24"/>
              </w:rPr>
            </w:pPr>
            <w:r>
              <w:rPr>
                <w:rFonts w:eastAsia="方正仿宋_GBK"/>
                <w:sz w:val="24"/>
              </w:rPr>
              <w:t>70</w:t>
            </w:r>
          </w:p>
        </w:tc>
        <w:tc>
          <w:tcPr>
            <w:tcW w:w="1545" w:type="dxa"/>
            <w:vAlign w:val="center"/>
          </w:tcPr>
          <w:p>
            <w:pPr>
              <w:spacing w:line="420" w:lineRule="exact"/>
              <w:jc w:val="center"/>
              <w:rPr>
                <w:rFonts w:eastAsia="方正仿宋_GBK"/>
                <w:sz w:val="24"/>
              </w:rPr>
            </w:pPr>
            <w:r>
              <w:rPr>
                <w:rFonts w:eastAsia="方正仿宋_GBK"/>
                <w:sz w:val="24"/>
              </w:rPr>
              <w:t>70【60】</w:t>
            </w:r>
          </w:p>
        </w:tc>
        <w:tc>
          <w:tcPr>
            <w:tcW w:w="1546" w:type="dxa"/>
            <w:vAlign w:val="center"/>
          </w:tcPr>
          <w:p>
            <w:pPr>
              <w:spacing w:line="420" w:lineRule="exact"/>
              <w:jc w:val="center"/>
              <w:rPr>
                <w:rFonts w:eastAsia="方正仿宋_GBK"/>
                <w:sz w:val="24"/>
              </w:rPr>
            </w:pPr>
            <w:r>
              <w:rPr>
                <w:rFonts w:eastAsia="方正仿宋_GBK"/>
                <w:sz w:val="24"/>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Merge w:val="continue"/>
            <w:vAlign w:val="center"/>
          </w:tcPr>
          <w:p>
            <w:pPr>
              <w:spacing w:line="420" w:lineRule="exact"/>
              <w:jc w:val="center"/>
              <w:rPr>
                <w:rFonts w:eastAsia="方正仿宋_GBK"/>
                <w:sz w:val="24"/>
              </w:rPr>
            </w:pPr>
          </w:p>
        </w:tc>
        <w:tc>
          <w:tcPr>
            <w:tcW w:w="1676" w:type="dxa"/>
            <w:vAlign w:val="center"/>
          </w:tcPr>
          <w:p>
            <w:pPr>
              <w:spacing w:line="420" w:lineRule="exact"/>
              <w:jc w:val="center"/>
              <w:rPr>
                <w:rFonts w:eastAsia="方正仿宋_GBK"/>
                <w:sz w:val="24"/>
              </w:rPr>
            </w:pPr>
            <w:r>
              <w:rPr>
                <w:rFonts w:eastAsia="方正仿宋_GBK"/>
                <w:sz w:val="24"/>
              </w:rPr>
              <w:t>及格（6分）</w:t>
            </w:r>
          </w:p>
        </w:tc>
        <w:tc>
          <w:tcPr>
            <w:tcW w:w="1545" w:type="dxa"/>
            <w:vAlign w:val="center"/>
          </w:tcPr>
          <w:p>
            <w:pPr>
              <w:spacing w:line="420" w:lineRule="exact"/>
              <w:jc w:val="center"/>
              <w:rPr>
                <w:rFonts w:eastAsia="方正仿宋_GBK"/>
                <w:sz w:val="24"/>
              </w:rPr>
            </w:pPr>
            <w:r>
              <w:rPr>
                <w:rFonts w:eastAsia="方正仿宋_GBK"/>
                <w:sz w:val="24"/>
              </w:rPr>
              <w:t>14'【7'30】</w:t>
            </w:r>
          </w:p>
        </w:tc>
        <w:tc>
          <w:tcPr>
            <w:tcW w:w="1545" w:type="dxa"/>
            <w:vAlign w:val="center"/>
          </w:tcPr>
          <w:p>
            <w:pPr>
              <w:spacing w:line="420" w:lineRule="exact"/>
              <w:jc w:val="center"/>
              <w:rPr>
                <w:rFonts w:eastAsia="方正仿宋_GBK"/>
                <w:sz w:val="24"/>
              </w:rPr>
            </w:pPr>
            <w:r>
              <w:rPr>
                <w:rFonts w:eastAsia="方正仿宋_GBK"/>
                <w:sz w:val="24"/>
              </w:rPr>
              <w:t>60</w:t>
            </w:r>
          </w:p>
        </w:tc>
        <w:tc>
          <w:tcPr>
            <w:tcW w:w="1545" w:type="dxa"/>
            <w:vAlign w:val="center"/>
          </w:tcPr>
          <w:p>
            <w:pPr>
              <w:spacing w:line="420" w:lineRule="exact"/>
              <w:jc w:val="center"/>
              <w:rPr>
                <w:rFonts w:eastAsia="方正仿宋_GBK"/>
                <w:sz w:val="24"/>
              </w:rPr>
            </w:pPr>
            <w:r>
              <w:rPr>
                <w:rFonts w:eastAsia="方正仿宋_GBK"/>
                <w:sz w:val="24"/>
              </w:rPr>
              <w:t>60【50】</w:t>
            </w:r>
          </w:p>
        </w:tc>
        <w:tc>
          <w:tcPr>
            <w:tcW w:w="1546" w:type="dxa"/>
            <w:vAlign w:val="center"/>
          </w:tcPr>
          <w:p>
            <w:pPr>
              <w:spacing w:line="420" w:lineRule="exact"/>
              <w:jc w:val="center"/>
              <w:rPr>
                <w:rFonts w:eastAsia="方正仿宋_GBK"/>
                <w:sz w:val="24"/>
              </w:rPr>
            </w:pPr>
            <w:r>
              <w:rPr>
                <w:rFonts w:eastAsia="方正仿宋_GBK"/>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Merge w:val="continue"/>
            <w:vAlign w:val="center"/>
          </w:tcPr>
          <w:p>
            <w:pPr>
              <w:spacing w:line="420" w:lineRule="exact"/>
              <w:jc w:val="center"/>
              <w:rPr>
                <w:rFonts w:eastAsia="方正仿宋_GBK"/>
                <w:sz w:val="24"/>
              </w:rPr>
            </w:pPr>
          </w:p>
        </w:tc>
        <w:tc>
          <w:tcPr>
            <w:tcW w:w="1676" w:type="dxa"/>
            <w:vAlign w:val="center"/>
          </w:tcPr>
          <w:p>
            <w:pPr>
              <w:spacing w:line="420" w:lineRule="exact"/>
              <w:jc w:val="center"/>
              <w:rPr>
                <w:rFonts w:eastAsia="方正仿宋_GBK"/>
                <w:sz w:val="24"/>
              </w:rPr>
            </w:pPr>
            <w:r>
              <w:rPr>
                <w:rFonts w:eastAsia="方正仿宋_GBK"/>
                <w:sz w:val="24"/>
              </w:rPr>
              <w:t>不及格（0分）</w:t>
            </w:r>
          </w:p>
        </w:tc>
        <w:tc>
          <w:tcPr>
            <w:tcW w:w="6181" w:type="dxa"/>
            <w:gridSpan w:val="4"/>
            <w:vAlign w:val="center"/>
          </w:tcPr>
          <w:p>
            <w:pPr>
              <w:spacing w:line="420" w:lineRule="exact"/>
              <w:jc w:val="center"/>
              <w:rPr>
                <w:rFonts w:eastAsia="方正仿宋_GBK"/>
                <w:sz w:val="24"/>
              </w:rPr>
            </w:pPr>
            <w:r>
              <w:rPr>
                <w:rFonts w:eastAsia="方正仿宋_GBK"/>
                <w:sz w:val="24"/>
              </w:rPr>
              <w:t>未达到及格标准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Merge w:val="restart"/>
            <w:vAlign w:val="center"/>
          </w:tcPr>
          <w:p>
            <w:pPr>
              <w:spacing w:line="420" w:lineRule="exact"/>
              <w:jc w:val="center"/>
              <w:rPr>
                <w:rFonts w:eastAsia="方正仿宋_GBK"/>
                <w:sz w:val="24"/>
              </w:rPr>
            </w:pPr>
            <w:r>
              <w:rPr>
                <w:rFonts w:eastAsia="方正仿宋_GBK"/>
                <w:sz w:val="24"/>
              </w:rPr>
              <w:t>30－34岁</w:t>
            </w:r>
          </w:p>
        </w:tc>
        <w:tc>
          <w:tcPr>
            <w:tcW w:w="1676" w:type="dxa"/>
            <w:vAlign w:val="center"/>
          </w:tcPr>
          <w:p>
            <w:pPr>
              <w:spacing w:line="420" w:lineRule="exact"/>
              <w:jc w:val="center"/>
              <w:rPr>
                <w:rFonts w:eastAsia="方正仿宋_GBK"/>
                <w:sz w:val="24"/>
              </w:rPr>
            </w:pPr>
            <w:r>
              <w:rPr>
                <w:rFonts w:eastAsia="方正仿宋_GBK"/>
                <w:sz w:val="24"/>
              </w:rPr>
              <w:t>优秀（10分）</w:t>
            </w:r>
          </w:p>
        </w:tc>
        <w:tc>
          <w:tcPr>
            <w:tcW w:w="1545" w:type="dxa"/>
            <w:vAlign w:val="center"/>
          </w:tcPr>
          <w:p>
            <w:pPr>
              <w:spacing w:line="420" w:lineRule="exact"/>
              <w:jc w:val="center"/>
              <w:rPr>
                <w:rFonts w:eastAsia="方正仿宋_GBK"/>
                <w:sz w:val="24"/>
              </w:rPr>
            </w:pPr>
            <w:r>
              <w:rPr>
                <w:rFonts w:eastAsia="方正仿宋_GBK"/>
                <w:sz w:val="24"/>
              </w:rPr>
              <w:t>13'【7'】</w:t>
            </w:r>
          </w:p>
        </w:tc>
        <w:tc>
          <w:tcPr>
            <w:tcW w:w="1545" w:type="dxa"/>
            <w:vAlign w:val="center"/>
          </w:tcPr>
          <w:p>
            <w:pPr>
              <w:spacing w:line="420" w:lineRule="exact"/>
              <w:jc w:val="center"/>
              <w:rPr>
                <w:rFonts w:eastAsia="方正仿宋_GBK"/>
                <w:sz w:val="24"/>
              </w:rPr>
            </w:pPr>
            <w:r>
              <w:rPr>
                <w:rFonts w:eastAsia="方正仿宋_GBK"/>
                <w:sz w:val="24"/>
              </w:rPr>
              <w:t>70</w:t>
            </w:r>
          </w:p>
        </w:tc>
        <w:tc>
          <w:tcPr>
            <w:tcW w:w="1545" w:type="dxa"/>
            <w:vAlign w:val="center"/>
          </w:tcPr>
          <w:p>
            <w:pPr>
              <w:spacing w:line="420" w:lineRule="exact"/>
              <w:jc w:val="center"/>
              <w:rPr>
                <w:rFonts w:eastAsia="方正仿宋_GBK"/>
                <w:sz w:val="24"/>
              </w:rPr>
            </w:pPr>
            <w:r>
              <w:rPr>
                <w:rFonts w:eastAsia="方正仿宋_GBK"/>
                <w:sz w:val="24"/>
              </w:rPr>
              <w:t>70【60】</w:t>
            </w:r>
          </w:p>
        </w:tc>
        <w:tc>
          <w:tcPr>
            <w:tcW w:w="1546" w:type="dxa"/>
            <w:vAlign w:val="center"/>
          </w:tcPr>
          <w:p>
            <w:pPr>
              <w:spacing w:line="420" w:lineRule="exact"/>
              <w:jc w:val="center"/>
              <w:rPr>
                <w:rFonts w:eastAsia="方正仿宋_GBK"/>
                <w:sz w:val="24"/>
              </w:rPr>
            </w:pPr>
            <w:r>
              <w:rPr>
                <w:rFonts w:eastAsia="方正仿宋_GBK"/>
                <w:sz w:val="24"/>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Merge w:val="continue"/>
            <w:vAlign w:val="center"/>
          </w:tcPr>
          <w:p>
            <w:pPr>
              <w:spacing w:line="420" w:lineRule="exact"/>
              <w:jc w:val="center"/>
              <w:rPr>
                <w:rFonts w:eastAsia="方正仿宋_GBK"/>
                <w:sz w:val="24"/>
              </w:rPr>
            </w:pPr>
          </w:p>
        </w:tc>
        <w:tc>
          <w:tcPr>
            <w:tcW w:w="1676" w:type="dxa"/>
            <w:vAlign w:val="center"/>
          </w:tcPr>
          <w:p>
            <w:pPr>
              <w:spacing w:line="420" w:lineRule="exact"/>
              <w:jc w:val="center"/>
              <w:rPr>
                <w:rFonts w:eastAsia="方正仿宋_GBK"/>
                <w:sz w:val="24"/>
              </w:rPr>
            </w:pPr>
            <w:r>
              <w:rPr>
                <w:rFonts w:eastAsia="方正仿宋_GBK"/>
                <w:sz w:val="24"/>
              </w:rPr>
              <w:t>良好（8分）</w:t>
            </w:r>
          </w:p>
        </w:tc>
        <w:tc>
          <w:tcPr>
            <w:tcW w:w="1545" w:type="dxa"/>
            <w:vAlign w:val="center"/>
          </w:tcPr>
          <w:p>
            <w:pPr>
              <w:spacing w:line="420" w:lineRule="exact"/>
              <w:jc w:val="center"/>
              <w:rPr>
                <w:rFonts w:eastAsia="方正仿宋_GBK"/>
                <w:sz w:val="24"/>
              </w:rPr>
            </w:pPr>
            <w:r>
              <w:rPr>
                <w:rFonts w:eastAsia="方正仿宋_GBK"/>
                <w:sz w:val="24"/>
              </w:rPr>
              <w:t>14'【7'30"】</w:t>
            </w:r>
          </w:p>
        </w:tc>
        <w:tc>
          <w:tcPr>
            <w:tcW w:w="1545" w:type="dxa"/>
            <w:vAlign w:val="center"/>
          </w:tcPr>
          <w:p>
            <w:pPr>
              <w:spacing w:line="420" w:lineRule="exact"/>
              <w:jc w:val="center"/>
              <w:rPr>
                <w:rFonts w:eastAsia="方正仿宋_GBK"/>
                <w:sz w:val="24"/>
              </w:rPr>
            </w:pPr>
            <w:r>
              <w:rPr>
                <w:rFonts w:eastAsia="方正仿宋_GBK"/>
                <w:sz w:val="24"/>
              </w:rPr>
              <w:t>60</w:t>
            </w:r>
          </w:p>
        </w:tc>
        <w:tc>
          <w:tcPr>
            <w:tcW w:w="1545" w:type="dxa"/>
            <w:vAlign w:val="center"/>
          </w:tcPr>
          <w:p>
            <w:pPr>
              <w:spacing w:line="420" w:lineRule="exact"/>
              <w:jc w:val="center"/>
              <w:rPr>
                <w:rFonts w:eastAsia="方正仿宋_GBK"/>
                <w:sz w:val="24"/>
              </w:rPr>
            </w:pPr>
            <w:r>
              <w:rPr>
                <w:rFonts w:eastAsia="方正仿宋_GBK"/>
                <w:sz w:val="24"/>
              </w:rPr>
              <w:t>60【50】</w:t>
            </w:r>
          </w:p>
        </w:tc>
        <w:tc>
          <w:tcPr>
            <w:tcW w:w="1546" w:type="dxa"/>
            <w:vAlign w:val="center"/>
          </w:tcPr>
          <w:p>
            <w:pPr>
              <w:spacing w:line="420" w:lineRule="exact"/>
              <w:jc w:val="center"/>
              <w:rPr>
                <w:rFonts w:eastAsia="方正仿宋_GBK"/>
                <w:sz w:val="24"/>
              </w:rPr>
            </w:pPr>
            <w:r>
              <w:rPr>
                <w:rFonts w:eastAsia="方正仿宋_GBK"/>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Merge w:val="continue"/>
            <w:vAlign w:val="center"/>
          </w:tcPr>
          <w:p>
            <w:pPr>
              <w:spacing w:line="420" w:lineRule="exact"/>
              <w:jc w:val="center"/>
              <w:rPr>
                <w:rFonts w:eastAsia="方正仿宋_GBK"/>
                <w:sz w:val="24"/>
              </w:rPr>
            </w:pPr>
          </w:p>
        </w:tc>
        <w:tc>
          <w:tcPr>
            <w:tcW w:w="1676" w:type="dxa"/>
            <w:vAlign w:val="center"/>
          </w:tcPr>
          <w:p>
            <w:pPr>
              <w:spacing w:line="420" w:lineRule="exact"/>
              <w:jc w:val="center"/>
              <w:rPr>
                <w:rFonts w:eastAsia="方正仿宋_GBK"/>
                <w:sz w:val="24"/>
              </w:rPr>
            </w:pPr>
            <w:r>
              <w:rPr>
                <w:rFonts w:eastAsia="方正仿宋_GBK"/>
                <w:sz w:val="24"/>
              </w:rPr>
              <w:t>及格（6分）</w:t>
            </w:r>
          </w:p>
        </w:tc>
        <w:tc>
          <w:tcPr>
            <w:tcW w:w="1545" w:type="dxa"/>
            <w:vAlign w:val="center"/>
          </w:tcPr>
          <w:p>
            <w:pPr>
              <w:spacing w:line="420" w:lineRule="exact"/>
              <w:jc w:val="center"/>
              <w:rPr>
                <w:rFonts w:eastAsia="方正仿宋_GBK"/>
                <w:sz w:val="24"/>
              </w:rPr>
            </w:pPr>
            <w:r>
              <w:rPr>
                <w:rFonts w:eastAsia="方正仿宋_GBK"/>
                <w:sz w:val="24"/>
              </w:rPr>
              <w:t>15'【8'】</w:t>
            </w:r>
          </w:p>
        </w:tc>
        <w:tc>
          <w:tcPr>
            <w:tcW w:w="1545" w:type="dxa"/>
            <w:vAlign w:val="center"/>
          </w:tcPr>
          <w:p>
            <w:pPr>
              <w:spacing w:line="420" w:lineRule="exact"/>
              <w:jc w:val="center"/>
              <w:rPr>
                <w:rFonts w:eastAsia="方正仿宋_GBK"/>
                <w:sz w:val="24"/>
              </w:rPr>
            </w:pPr>
            <w:r>
              <w:rPr>
                <w:rFonts w:eastAsia="方正仿宋_GBK"/>
                <w:sz w:val="24"/>
              </w:rPr>
              <w:t>50</w:t>
            </w:r>
          </w:p>
        </w:tc>
        <w:tc>
          <w:tcPr>
            <w:tcW w:w="1545" w:type="dxa"/>
            <w:vAlign w:val="center"/>
          </w:tcPr>
          <w:p>
            <w:pPr>
              <w:spacing w:line="420" w:lineRule="exact"/>
              <w:jc w:val="center"/>
              <w:rPr>
                <w:rFonts w:eastAsia="方正仿宋_GBK"/>
                <w:sz w:val="24"/>
              </w:rPr>
            </w:pPr>
            <w:r>
              <w:rPr>
                <w:rFonts w:eastAsia="方正仿宋_GBK"/>
                <w:sz w:val="24"/>
              </w:rPr>
              <w:t>50【40】</w:t>
            </w:r>
          </w:p>
        </w:tc>
        <w:tc>
          <w:tcPr>
            <w:tcW w:w="1546" w:type="dxa"/>
            <w:vAlign w:val="center"/>
          </w:tcPr>
          <w:p>
            <w:pPr>
              <w:spacing w:line="420" w:lineRule="exact"/>
              <w:jc w:val="center"/>
              <w:rPr>
                <w:rFonts w:eastAsia="方正仿宋_GBK"/>
                <w:sz w:val="24"/>
              </w:rPr>
            </w:pPr>
            <w:r>
              <w:rPr>
                <w:rFonts w:eastAsia="方正仿宋_GBK"/>
                <w:sz w:val="24"/>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Merge w:val="continue"/>
            <w:vAlign w:val="center"/>
          </w:tcPr>
          <w:p>
            <w:pPr>
              <w:spacing w:line="420" w:lineRule="exact"/>
              <w:jc w:val="center"/>
              <w:rPr>
                <w:rFonts w:eastAsia="方正仿宋_GBK"/>
                <w:sz w:val="24"/>
              </w:rPr>
            </w:pPr>
          </w:p>
        </w:tc>
        <w:tc>
          <w:tcPr>
            <w:tcW w:w="1676" w:type="dxa"/>
            <w:vAlign w:val="center"/>
          </w:tcPr>
          <w:p>
            <w:pPr>
              <w:spacing w:line="420" w:lineRule="exact"/>
              <w:jc w:val="center"/>
              <w:rPr>
                <w:rFonts w:eastAsia="方正仿宋_GBK"/>
                <w:sz w:val="24"/>
              </w:rPr>
            </w:pPr>
            <w:r>
              <w:rPr>
                <w:rFonts w:eastAsia="方正仿宋_GBK"/>
                <w:sz w:val="24"/>
              </w:rPr>
              <w:t>不及格（0分）</w:t>
            </w:r>
          </w:p>
        </w:tc>
        <w:tc>
          <w:tcPr>
            <w:tcW w:w="6181" w:type="dxa"/>
            <w:gridSpan w:val="4"/>
            <w:vAlign w:val="center"/>
          </w:tcPr>
          <w:p>
            <w:pPr>
              <w:spacing w:line="420" w:lineRule="exact"/>
              <w:jc w:val="center"/>
              <w:rPr>
                <w:rFonts w:eastAsia="方正仿宋_GBK"/>
                <w:sz w:val="24"/>
              </w:rPr>
            </w:pPr>
            <w:r>
              <w:rPr>
                <w:rFonts w:eastAsia="方正仿宋_GBK"/>
                <w:sz w:val="24"/>
              </w:rPr>
              <w:t>未达到及格标准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Merge w:val="restart"/>
            <w:vAlign w:val="center"/>
          </w:tcPr>
          <w:p>
            <w:pPr>
              <w:spacing w:line="420" w:lineRule="exact"/>
              <w:jc w:val="center"/>
              <w:rPr>
                <w:rFonts w:eastAsia="方正仿宋_GBK"/>
                <w:sz w:val="24"/>
              </w:rPr>
            </w:pPr>
            <w:r>
              <w:rPr>
                <w:rFonts w:eastAsia="方正仿宋_GBK"/>
                <w:sz w:val="24"/>
              </w:rPr>
              <w:t>35－39岁</w:t>
            </w:r>
          </w:p>
        </w:tc>
        <w:tc>
          <w:tcPr>
            <w:tcW w:w="1676" w:type="dxa"/>
          </w:tcPr>
          <w:p>
            <w:pPr>
              <w:spacing w:line="420" w:lineRule="exact"/>
              <w:jc w:val="center"/>
              <w:rPr>
                <w:rFonts w:eastAsia="方正仿宋_GBK"/>
                <w:sz w:val="24"/>
              </w:rPr>
            </w:pPr>
            <w:r>
              <w:rPr>
                <w:rFonts w:eastAsia="方正仿宋_GBK"/>
                <w:sz w:val="24"/>
              </w:rPr>
              <w:t>优秀（10分）</w:t>
            </w:r>
          </w:p>
        </w:tc>
        <w:tc>
          <w:tcPr>
            <w:tcW w:w="1545" w:type="dxa"/>
          </w:tcPr>
          <w:p>
            <w:pPr>
              <w:spacing w:line="420" w:lineRule="exact"/>
              <w:jc w:val="center"/>
              <w:rPr>
                <w:rFonts w:eastAsia="方正仿宋_GBK"/>
                <w:sz w:val="24"/>
              </w:rPr>
            </w:pPr>
            <w:r>
              <w:rPr>
                <w:rFonts w:eastAsia="方正仿宋_GBK"/>
                <w:sz w:val="24"/>
              </w:rPr>
              <w:t>14'【7'30"】</w:t>
            </w:r>
          </w:p>
        </w:tc>
        <w:tc>
          <w:tcPr>
            <w:tcW w:w="1545" w:type="dxa"/>
          </w:tcPr>
          <w:p>
            <w:pPr>
              <w:spacing w:line="420" w:lineRule="exact"/>
              <w:jc w:val="center"/>
              <w:rPr>
                <w:rFonts w:eastAsia="方正仿宋_GBK"/>
                <w:sz w:val="24"/>
              </w:rPr>
            </w:pPr>
            <w:r>
              <w:rPr>
                <w:rFonts w:eastAsia="方正仿宋_GBK"/>
                <w:sz w:val="24"/>
              </w:rPr>
              <w:t>60</w:t>
            </w:r>
          </w:p>
        </w:tc>
        <w:tc>
          <w:tcPr>
            <w:tcW w:w="1545" w:type="dxa"/>
          </w:tcPr>
          <w:p>
            <w:pPr>
              <w:spacing w:line="420" w:lineRule="exact"/>
              <w:jc w:val="center"/>
              <w:rPr>
                <w:rFonts w:eastAsia="方正仿宋_GBK"/>
                <w:sz w:val="24"/>
              </w:rPr>
            </w:pPr>
            <w:r>
              <w:rPr>
                <w:rFonts w:eastAsia="方正仿宋_GBK"/>
                <w:sz w:val="24"/>
              </w:rPr>
              <w:t>60【50】</w:t>
            </w:r>
          </w:p>
        </w:tc>
        <w:tc>
          <w:tcPr>
            <w:tcW w:w="1546" w:type="dxa"/>
          </w:tcPr>
          <w:p>
            <w:pPr>
              <w:spacing w:line="420" w:lineRule="exact"/>
              <w:jc w:val="center"/>
              <w:rPr>
                <w:rFonts w:eastAsia="方正仿宋_GBK"/>
                <w:sz w:val="24"/>
              </w:rPr>
            </w:pPr>
            <w:r>
              <w:rPr>
                <w:rFonts w:eastAsia="方正仿宋_GBK"/>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Merge w:val="continue"/>
            <w:vAlign w:val="center"/>
          </w:tcPr>
          <w:p>
            <w:pPr>
              <w:spacing w:line="420" w:lineRule="exact"/>
              <w:jc w:val="center"/>
              <w:rPr>
                <w:rFonts w:eastAsia="方正仿宋_GBK"/>
                <w:sz w:val="24"/>
              </w:rPr>
            </w:pPr>
          </w:p>
        </w:tc>
        <w:tc>
          <w:tcPr>
            <w:tcW w:w="1676" w:type="dxa"/>
          </w:tcPr>
          <w:p>
            <w:pPr>
              <w:spacing w:line="420" w:lineRule="exact"/>
              <w:jc w:val="center"/>
              <w:rPr>
                <w:rFonts w:eastAsia="方正仿宋_GBK"/>
                <w:sz w:val="24"/>
              </w:rPr>
            </w:pPr>
            <w:r>
              <w:rPr>
                <w:rFonts w:eastAsia="方正仿宋_GBK"/>
                <w:sz w:val="24"/>
              </w:rPr>
              <w:t>良好（8分）</w:t>
            </w:r>
          </w:p>
        </w:tc>
        <w:tc>
          <w:tcPr>
            <w:tcW w:w="1545" w:type="dxa"/>
          </w:tcPr>
          <w:p>
            <w:pPr>
              <w:spacing w:line="420" w:lineRule="exact"/>
              <w:jc w:val="center"/>
              <w:rPr>
                <w:rFonts w:eastAsia="方正仿宋_GBK"/>
                <w:sz w:val="24"/>
              </w:rPr>
            </w:pPr>
            <w:r>
              <w:rPr>
                <w:rFonts w:eastAsia="方正仿宋_GBK"/>
                <w:sz w:val="24"/>
              </w:rPr>
              <w:t>15'【8'】</w:t>
            </w:r>
          </w:p>
        </w:tc>
        <w:tc>
          <w:tcPr>
            <w:tcW w:w="1545" w:type="dxa"/>
          </w:tcPr>
          <w:p>
            <w:pPr>
              <w:spacing w:line="420" w:lineRule="exact"/>
              <w:jc w:val="center"/>
              <w:rPr>
                <w:rFonts w:eastAsia="方正仿宋_GBK"/>
                <w:sz w:val="24"/>
              </w:rPr>
            </w:pPr>
            <w:r>
              <w:rPr>
                <w:rFonts w:eastAsia="方正仿宋_GBK"/>
                <w:sz w:val="24"/>
              </w:rPr>
              <w:t>50</w:t>
            </w:r>
          </w:p>
        </w:tc>
        <w:tc>
          <w:tcPr>
            <w:tcW w:w="1545" w:type="dxa"/>
          </w:tcPr>
          <w:p>
            <w:pPr>
              <w:spacing w:line="420" w:lineRule="exact"/>
              <w:jc w:val="center"/>
              <w:rPr>
                <w:rFonts w:eastAsia="方正仿宋_GBK"/>
                <w:sz w:val="24"/>
              </w:rPr>
            </w:pPr>
            <w:r>
              <w:rPr>
                <w:rFonts w:eastAsia="方正仿宋_GBK"/>
                <w:sz w:val="24"/>
              </w:rPr>
              <w:t>50【40】</w:t>
            </w:r>
          </w:p>
        </w:tc>
        <w:tc>
          <w:tcPr>
            <w:tcW w:w="1546" w:type="dxa"/>
          </w:tcPr>
          <w:p>
            <w:pPr>
              <w:spacing w:line="420" w:lineRule="exact"/>
              <w:jc w:val="center"/>
              <w:rPr>
                <w:rFonts w:eastAsia="方正仿宋_GBK"/>
                <w:sz w:val="24"/>
              </w:rPr>
            </w:pPr>
            <w:r>
              <w:rPr>
                <w:rFonts w:eastAsia="方正仿宋_GBK"/>
                <w:sz w:val="24"/>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Merge w:val="continue"/>
            <w:vAlign w:val="center"/>
          </w:tcPr>
          <w:p>
            <w:pPr>
              <w:spacing w:line="420" w:lineRule="exact"/>
              <w:jc w:val="center"/>
              <w:rPr>
                <w:rFonts w:eastAsia="方正仿宋_GBK"/>
                <w:sz w:val="24"/>
              </w:rPr>
            </w:pPr>
          </w:p>
        </w:tc>
        <w:tc>
          <w:tcPr>
            <w:tcW w:w="1676" w:type="dxa"/>
          </w:tcPr>
          <w:p>
            <w:pPr>
              <w:spacing w:line="420" w:lineRule="exact"/>
              <w:jc w:val="center"/>
              <w:rPr>
                <w:rFonts w:eastAsia="方正仿宋_GBK"/>
                <w:sz w:val="24"/>
              </w:rPr>
            </w:pPr>
            <w:r>
              <w:rPr>
                <w:rFonts w:eastAsia="方正仿宋_GBK"/>
                <w:sz w:val="24"/>
              </w:rPr>
              <w:t>及格（6分）</w:t>
            </w:r>
          </w:p>
        </w:tc>
        <w:tc>
          <w:tcPr>
            <w:tcW w:w="1545" w:type="dxa"/>
          </w:tcPr>
          <w:p>
            <w:pPr>
              <w:spacing w:line="420" w:lineRule="exact"/>
              <w:jc w:val="center"/>
              <w:rPr>
                <w:rFonts w:eastAsia="方正仿宋_GBK"/>
                <w:sz w:val="24"/>
              </w:rPr>
            </w:pPr>
            <w:r>
              <w:rPr>
                <w:rFonts w:eastAsia="方正仿宋_GBK"/>
                <w:sz w:val="24"/>
              </w:rPr>
              <w:t>16'【8'30"】</w:t>
            </w:r>
          </w:p>
        </w:tc>
        <w:tc>
          <w:tcPr>
            <w:tcW w:w="1545" w:type="dxa"/>
          </w:tcPr>
          <w:p>
            <w:pPr>
              <w:spacing w:line="420" w:lineRule="exact"/>
              <w:jc w:val="center"/>
              <w:rPr>
                <w:rFonts w:eastAsia="方正仿宋_GBK"/>
                <w:sz w:val="24"/>
              </w:rPr>
            </w:pPr>
            <w:r>
              <w:rPr>
                <w:rFonts w:eastAsia="方正仿宋_GBK"/>
                <w:sz w:val="24"/>
              </w:rPr>
              <w:t>40</w:t>
            </w:r>
          </w:p>
        </w:tc>
        <w:tc>
          <w:tcPr>
            <w:tcW w:w="1545" w:type="dxa"/>
          </w:tcPr>
          <w:p>
            <w:pPr>
              <w:spacing w:line="420" w:lineRule="exact"/>
              <w:jc w:val="center"/>
              <w:rPr>
                <w:rFonts w:eastAsia="方正仿宋_GBK"/>
                <w:sz w:val="24"/>
              </w:rPr>
            </w:pPr>
            <w:r>
              <w:rPr>
                <w:rFonts w:eastAsia="方正仿宋_GBK"/>
                <w:sz w:val="24"/>
              </w:rPr>
              <w:t>40【30】</w:t>
            </w:r>
          </w:p>
        </w:tc>
        <w:tc>
          <w:tcPr>
            <w:tcW w:w="1546" w:type="dxa"/>
          </w:tcPr>
          <w:p>
            <w:pPr>
              <w:spacing w:line="420" w:lineRule="exact"/>
              <w:jc w:val="center"/>
              <w:rPr>
                <w:rFonts w:eastAsia="方正仿宋_GBK"/>
                <w:sz w:val="24"/>
              </w:rPr>
            </w:pPr>
            <w:r>
              <w:rPr>
                <w:rFonts w:eastAsia="方正仿宋_GBK"/>
                <w:sz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Merge w:val="continue"/>
            <w:vAlign w:val="center"/>
          </w:tcPr>
          <w:p>
            <w:pPr>
              <w:spacing w:line="420" w:lineRule="exact"/>
              <w:jc w:val="center"/>
              <w:rPr>
                <w:rFonts w:eastAsia="方正仿宋_GBK"/>
                <w:sz w:val="24"/>
              </w:rPr>
            </w:pPr>
          </w:p>
        </w:tc>
        <w:tc>
          <w:tcPr>
            <w:tcW w:w="1676" w:type="dxa"/>
          </w:tcPr>
          <w:p>
            <w:pPr>
              <w:spacing w:line="420" w:lineRule="exact"/>
              <w:jc w:val="center"/>
              <w:rPr>
                <w:rFonts w:eastAsia="方正仿宋_GBK"/>
                <w:sz w:val="24"/>
              </w:rPr>
            </w:pPr>
            <w:r>
              <w:rPr>
                <w:rFonts w:eastAsia="方正仿宋_GBK"/>
                <w:sz w:val="24"/>
              </w:rPr>
              <w:t>不及格（0分）</w:t>
            </w:r>
          </w:p>
        </w:tc>
        <w:tc>
          <w:tcPr>
            <w:tcW w:w="6181" w:type="dxa"/>
            <w:gridSpan w:val="4"/>
          </w:tcPr>
          <w:p>
            <w:pPr>
              <w:spacing w:line="420" w:lineRule="exact"/>
              <w:jc w:val="center"/>
              <w:rPr>
                <w:rFonts w:eastAsia="方正仿宋_GBK"/>
                <w:sz w:val="24"/>
              </w:rPr>
            </w:pPr>
            <w:r>
              <w:rPr>
                <w:rFonts w:eastAsia="方正仿宋_GBK"/>
                <w:sz w:val="24"/>
              </w:rPr>
              <w:t>未达到及格标准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Merge w:val="restart"/>
            <w:vAlign w:val="center"/>
          </w:tcPr>
          <w:p>
            <w:pPr>
              <w:spacing w:line="420" w:lineRule="exact"/>
              <w:jc w:val="center"/>
              <w:rPr>
                <w:rFonts w:eastAsia="方正仿宋_GBK"/>
                <w:sz w:val="24"/>
              </w:rPr>
            </w:pPr>
            <w:r>
              <w:rPr>
                <w:rFonts w:eastAsia="方正仿宋_GBK"/>
                <w:sz w:val="24"/>
              </w:rPr>
              <w:t>40－44岁</w:t>
            </w:r>
          </w:p>
        </w:tc>
        <w:tc>
          <w:tcPr>
            <w:tcW w:w="1676" w:type="dxa"/>
          </w:tcPr>
          <w:p>
            <w:pPr>
              <w:spacing w:line="420" w:lineRule="exact"/>
              <w:jc w:val="center"/>
              <w:rPr>
                <w:rFonts w:eastAsia="方正仿宋_GBK"/>
                <w:sz w:val="24"/>
              </w:rPr>
            </w:pPr>
            <w:r>
              <w:rPr>
                <w:rFonts w:eastAsia="方正仿宋_GBK"/>
                <w:sz w:val="24"/>
              </w:rPr>
              <w:t>优秀（10分）</w:t>
            </w:r>
          </w:p>
        </w:tc>
        <w:tc>
          <w:tcPr>
            <w:tcW w:w="1545" w:type="dxa"/>
          </w:tcPr>
          <w:p>
            <w:pPr>
              <w:spacing w:line="420" w:lineRule="exact"/>
              <w:jc w:val="center"/>
              <w:rPr>
                <w:rFonts w:eastAsia="方正仿宋_GBK"/>
                <w:sz w:val="24"/>
              </w:rPr>
            </w:pPr>
            <w:r>
              <w:rPr>
                <w:rFonts w:eastAsia="方正仿宋_GBK"/>
                <w:sz w:val="24"/>
              </w:rPr>
              <w:t>15'【8'】</w:t>
            </w:r>
          </w:p>
        </w:tc>
        <w:tc>
          <w:tcPr>
            <w:tcW w:w="1545" w:type="dxa"/>
          </w:tcPr>
          <w:p>
            <w:pPr>
              <w:spacing w:line="420" w:lineRule="exact"/>
              <w:jc w:val="center"/>
              <w:rPr>
                <w:rFonts w:eastAsia="方正仿宋_GBK"/>
                <w:sz w:val="24"/>
              </w:rPr>
            </w:pPr>
            <w:r>
              <w:rPr>
                <w:rFonts w:eastAsia="方正仿宋_GBK"/>
                <w:sz w:val="24"/>
              </w:rPr>
              <w:t>50</w:t>
            </w:r>
          </w:p>
        </w:tc>
        <w:tc>
          <w:tcPr>
            <w:tcW w:w="1545" w:type="dxa"/>
          </w:tcPr>
          <w:p>
            <w:pPr>
              <w:spacing w:line="420" w:lineRule="exact"/>
              <w:jc w:val="center"/>
              <w:rPr>
                <w:rFonts w:eastAsia="方正仿宋_GBK"/>
                <w:sz w:val="24"/>
              </w:rPr>
            </w:pPr>
            <w:r>
              <w:rPr>
                <w:rFonts w:eastAsia="方正仿宋_GBK"/>
                <w:sz w:val="24"/>
              </w:rPr>
              <w:t>50【40】</w:t>
            </w:r>
          </w:p>
        </w:tc>
        <w:tc>
          <w:tcPr>
            <w:tcW w:w="1546" w:type="dxa"/>
          </w:tcPr>
          <w:p>
            <w:pPr>
              <w:spacing w:line="420" w:lineRule="exact"/>
              <w:jc w:val="center"/>
              <w:rPr>
                <w:rFonts w:eastAsia="方正仿宋_GBK"/>
                <w:sz w:val="24"/>
              </w:rPr>
            </w:pPr>
            <w:r>
              <w:rPr>
                <w:rFonts w:eastAsia="方正仿宋_GBK"/>
                <w:sz w:val="24"/>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Merge w:val="continue"/>
            <w:vAlign w:val="center"/>
          </w:tcPr>
          <w:p>
            <w:pPr>
              <w:spacing w:line="420" w:lineRule="exact"/>
              <w:jc w:val="center"/>
              <w:rPr>
                <w:rFonts w:eastAsia="方正仿宋_GBK"/>
                <w:sz w:val="24"/>
              </w:rPr>
            </w:pPr>
          </w:p>
        </w:tc>
        <w:tc>
          <w:tcPr>
            <w:tcW w:w="1676" w:type="dxa"/>
          </w:tcPr>
          <w:p>
            <w:pPr>
              <w:spacing w:line="420" w:lineRule="exact"/>
              <w:jc w:val="center"/>
              <w:rPr>
                <w:rFonts w:eastAsia="方正仿宋_GBK"/>
                <w:sz w:val="24"/>
              </w:rPr>
            </w:pPr>
            <w:r>
              <w:rPr>
                <w:rFonts w:eastAsia="方正仿宋_GBK"/>
                <w:sz w:val="24"/>
              </w:rPr>
              <w:t>良好（8分）</w:t>
            </w:r>
          </w:p>
        </w:tc>
        <w:tc>
          <w:tcPr>
            <w:tcW w:w="1545" w:type="dxa"/>
          </w:tcPr>
          <w:p>
            <w:pPr>
              <w:spacing w:line="420" w:lineRule="exact"/>
              <w:jc w:val="center"/>
              <w:rPr>
                <w:rFonts w:eastAsia="方正仿宋_GBK"/>
                <w:sz w:val="24"/>
              </w:rPr>
            </w:pPr>
            <w:r>
              <w:rPr>
                <w:rFonts w:eastAsia="方正仿宋_GBK"/>
                <w:sz w:val="24"/>
              </w:rPr>
              <w:t>16'【8'30"】</w:t>
            </w:r>
          </w:p>
        </w:tc>
        <w:tc>
          <w:tcPr>
            <w:tcW w:w="1545" w:type="dxa"/>
          </w:tcPr>
          <w:p>
            <w:pPr>
              <w:spacing w:line="420" w:lineRule="exact"/>
              <w:jc w:val="center"/>
              <w:rPr>
                <w:rFonts w:eastAsia="方正仿宋_GBK"/>
                <w:sz w:val="24"/>
              </w:rPr>
            </w:pPr>
            <w:r>
              <w:rPr>
                <w:rFonts w:eastAsia="方正仿宋_GBK"/>
                <w:sz w:val="24"/>
              </w:rPr>
              <w:t>40</w:t>
            </w:r>
          </w:p>
        </w:tc>
        <w:tc>
          <w:tcPr>
            <w:tcW w:w="1545" w:type="dxa"/>
          </w:tcPr>
          <w:p>
            <w:pPr>
              <w:spacing w:line="420" w:lineRule="exact"/>
              <w:jc w:val="center"/>
              <w:rPr>
                <w:rFonts w:eastAsia="方正仿宋_GBK"/>
                <w:sz w:val="24"/>
              </w:rPr>
            </w:pPr>
            <w:r>
              <w:rPr>
                <w:rFonts w:eastAsia="方正仿宋_GBK"/>
                <w:sz w:val="24"/>
              </w:rPr>
              <w:t>40【30】</w:t>
            </w:r>
          </w:p>
        </w:tc>
        <w:tc>
          <w:tcPr>
            <w:tcW w:w="1546" w:type="dxa"/>
          </w:tcPr>
          <w:p>
            <w:pPr>
              <w:spacing w:line="420" w:lineRule="exact"/>
              <w:jc w:val="center"/>
              <w:rPr>
                <w:rFonts w:eastAsia="方正仿宋_GBK"/>
                <w:sz w:val="24"/>
              </w:rPr>
            </w:pPr>
            <w:r>
              <w:rPr>
                <w:rFonts w:eastAsia="方正仿宋_GBK"/>
                <w:sz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Merge w:val="continue"/>
            <w:vAlign w:val="center"/>
          </w:tcPr>
          <w:p>
            <w:pPr>
              <w:spacing w:line="420" w:lineRule="exact"/>
              <w:jc w:val="center"/>
              <w:rPr>
                <w:rFonts w:eastAsia="方正仿宋_GBK"/>
                <w:sz w:val="24"/>
              </w:rPr>
            </w:pPr>
          </w:p>
        </w:tc>
        <w:tc>
          <w:tcPr>
            <w:tcW w:w="1676" w:type="dxa"/>
          </w:tcPr>
          <w:p>
            <w:pPr>
              <w:spacing w:line="420" w:lineRule="exact"/>
              <w:jc w:val="center"/>
              <w:rPr>
                <w:rFonts w:eastAsia="方正仿宋_GBK"/>
                <w:sz w:val="24"/>
              </w:rPr>
            </w:pPr>
            <w:r>
              <w:rPr>
                <w:rFonts w:eastAsia="方正仿宋_GBK"/>
                <w:sz w:val="24"/>
              </w:rPr>
              <w:t>及格（6分）</w:t>
            </w:r>
          </w:p>
        </w:tc>
        <w:tc>
          <w:tcPr>
            <w:tcW w:w="1545" w:type="dxa"/>
          </w:tcPr>
          <w:p>
            <w:pPr>
              <w:spacing w:line="420" w:lineRule="exact"/>
              <w:jc w:val="center"/>
              <w:rPr>
                <w:rFonts w:eastAsia="方正仿宋_GBK"/>
                <w:sz w:val="24"/>
              </w:rPr>
            </w:pPr>
            <w:r>
              <w:rPr>
                <w:rFonts w:eastAsia="方正仿宋_GBK"/>
                <w:sz w:val="24"/>
              </w:rPr>
              <w:t>17'【9'】</w:t>
            </w:r>
          </w:p>
        </w:tc>
        <w:tc>
          <w:tcPr>
            <w:tcW w:w="1545" w:type="dxa"/>
          </w:tcPr>
          <w:p>
            <w:pPr>
              <w:spacing w:line="420" w:lineRule="exact"/>
              <w:jc w:val="center"/>
              <w:rPr>
                <w:rFonts w:eastAsia="方正仿宋_GBK"/>
                <w:sz w:val="24"/>
              </w:rPr>
            </w:pPr>
            <w:r>
              <w:rPr>
                <w:rFonts w:eastAsia="方正仿宋_GBK"/>
                <w:sz w:val="24"/>
              </w:rPr>
              <w:t>30</w:t>
            </w:r>
          </w:p>
        </w:tc>
        <w:tc>
          <w:tcPr>
            <w:tcW w:w="1545" w:type="dxa"/>
          </w:tcPr>
          <w:p>
            <w:pPr>
              <w:spacing w:line="420" w:lineRule="exact"/>
              <w:jc w:val="center"/>
              <w:rPr>
                <w:rFonts w:eastAsia="方正仿宋_GBK"/>
                <w:sz w:val="24"/>
              </w:rPr>
            </w:pPr>
            <w:r>
              <w:rPr>
                <w:rFonts w:eastAsia="方正仿宋_GBK"/>
                <w:sz w:val="24"/>
              </w:rPr>
              <w:t>30【20】</w:t>
            </w:r>
          </w:p>
        </w:tc>
        <w:tc>
          <w:tcPr>
            <w:tcW w:w="1546" w:type="dxa"/>
          </w:tcPr>
          <w:p>
            <w:pPr>
              <w:spacing w:line="420" w:lineRule="exact"/>
              <w:jc w:val="center"/>
              <w:rPr>
                <w:rFonts w:eastAsia="方正仿宋_GBK"/>
                <w:sz w:val="24"/>
              </w:rPr>
            </w:pPr>
            <w:r>
              <w:rPr>
                <w:rFonts w:eastAsia="方正仿宋_GBK"/>
                <w:sz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Merge w:val="continue"/>
            <w:vAlign w:val="center"/>
          </w:tcPr>
          <w:p>
            <w:pPr>
              <w:spacing w:line="420" w:lineRule="exact"/>
              <w:jc w:val="center"/>
              <w:rPr>
                <w:rFonts w:eastAsia="方正仿宋_GBK"/>
                <w:sz w:val="24"/>
              </w:rPr>
            </w:pPr>
          </w:p>
        </w:tc>
        <w:tc>
          <w:tcPr>
            <w:tcW w:w="1676" w:type="dxa"/>
          </w:tcPr>
          <w:p>
            <w:pPr>
              <w:spacing w:line="420" w:lineRule="exact"/>
              <w:jc w:val="center"/>
              <w:rPr>
                <w:rFonts w:eastAsia="方正仿宋_GBK"/>
                <w:sz w:val="24"/>
              </w:rPr>
            </w:pPr>
            <w:r>
              <w:rPr>
                <w:rFonts w:eastAsia="方正仿宋_GBK"/>
                <w:sz w:val="24"/>
              </w:rPr>
              <w:t>不及格（0分）</w:t>
            </w:r>
          </w:p>
        </w:tc>
        <w:tc>
          <w:tcPr>
            <w:tcW w:w="6181" w:type="dxa"/>
            <w:gridSpan w:val="4"/>
          </w:tcPr>
          <w:p>
            <w:pPr>
              <w:spacing w:line="420" w:lineRule="exact"/>
              <w:jc w:val="center"/>
              <w:rPr>
                <w:rFonts w:eastAsia="方正仿宋_GBK"/>
                <w:sz w:val="24"/>
              </w:rPr>
            </w:pPr>
            <w:r>
              <w:rPr>
                <w:rFonts w:eastAsia="方正仿宋_GBK"/>
                <w:sz w:val="24"/>
              </w:rPr>
              <w:t>未达到及格标准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Merge w:val="restart"/>
            <w:vAlign w:val="center"/>
          </w:tcPr>
          <w:p>
            <w:pPr>
              <w:spacing w:line="420" w:lineRule="exact"/>
              <w:jc w:val="center"/>
              <w:rPr>
                <w:rFonts w:eastAsia="方正仿宋_GBK"/>
                <w:sz w:val="24"/>
              </w:rPr>
            </w:pPr>
            <w:r>
              <w:rPr>
                <w:rFonts w:eastAsia="方正仿宋_GBK"/>
                <w:sz w:val="24"/>
              </w:rPr>
              <w:t>45－49岁</w:t>
            </w:r>
          </w:p>
        </w:tc>
        <w:tc>
          <w:tcPr>
            <w:tcW w:w="1676" w:type="dxa"/>
          </w:tcPr>
          <w:p>
            <w:pPr>
              <w:spacing w:line="420" w:lineRule="exact"/>
              <w:jc w:val="center"/>
              <w:rPr>
                <w:rFonts w:eastAsia="方正仿宋_GBK"/>
                <w:sz w:val="24"/>
              </w:rPr>
            </w:pPr>
            <w:r>
              <w:rPr>
                <w:rFonts w:eastAsia="方正仿宋_GBK"/>
                <w:sz w:val="24"/>
              </w:rPr>
              <w:t>优秀（10分）</w:t>
            </w:r>
          </w:p>
        </w:tc>
        <w:tc>
          <w:tcPr>
            <w:tcW w:w="1545" w:type="dxa"/>
          </w:tcPr>
          <w:p>
            <w:pPr>
              <w:spacing w:line="420" w:lineRule="exact"/>
              <w:jc w:val="center"/>
              <w:rPr>
                <w:rFonts w:eastAsia="方正仿宋_GBK"/>
                <w:sz w:val="24"/>
              </w:rPr>
            </w:pPr>
            <w:r>
              <w:rPr>
                <w:rFonts w:eastAsia="方正仿宋_GBK"/>
                <w:sz w:val="24"/>
              </w:rPr>
              <w:t>16'【8'30"】</w:t>
            </w:r>
          </w:p>
        </w:tc>
        <w:tc>
          <w:tcPr>
            <w:tcW w:w="1545" w:type="dxa"/>
          </w:tcPr>
          <w:p>
            <w:pPr>
              <w:spacing w:line="420" w:lineRule="exact"/>
              <w:jc w:val="center"/>
              <w:rPr>
                <w:rFonts w:eastAsia="方正仿宋_GBK"/>
                <w:sz w:val="24"/>
              </w:rPr>
            </w:pPr>
            <w:r>
              <w:rPr>
                <w:rFonts w:eastAsia="方正仿宋_GBK"/>
                <w:sz w:val="24"/>
              </w:rPr>
              <w:t>40</w:t>
            </w:r>
          </w:p>
        </w:tc>
        <w:tc>
          <w:tcPr>
            <w:tcW w:w="1545" w:type="dxa"/>
          </w:tcPr>
          <w:p>
            <w:pPr>
              <w:spacing w:line="420" w:lineRule="exact"/>
              <w:jc w:val="center"/>
              <w:rPr>
                <w:rFonts w:eastAsia="方正仿宋_GBK"/>
                <w:sz w:val="24"/>
              </w:rPr>
            </w:pPr>
            <w:r>
              <w:rPr>
                <w:rFonts w:eastAsia="方正仿宋_GBK"/>
                <w:sz w:val="24"/>
              </w:rPr>
              <w:t>40【30】</w:t>
            </w:r>
          </w:p>
        </w:tc>
        <w:tc>
          <w:tcPr>
            <w:tcW w:w="1546" w:type="dxa"/>
          </w:tcPr>
          <w:p>
            <w:pPr>
              <w:spacing w:line="420" w:lineRule="exact"/>
              <w:jc w:val="center"/>
              <w:rPr>
                <w:rFonts w:eastAsia="方正仿宋_GBK"/>
                <w:sz w:val="24"/>
              </w:rPr>
            </w:pPr>
            <w:r>
              <w:rPr>
                <w:rFonts w:eastAsia="方正仿宋_GBK"/>
                <w:sz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Merge w:val="continue"/>
          </w:tcPr>
          <w:p>
            <w:pPr>
              <w:spacing w:line="420" w:lineRule="exact"/>
              <w:jc w:val="center"/>
              <w:rPr>
                <w:rFonts w:eastAsia="方正仿宋_GBK"/>
                <w:sz w:val="24"/>
              </w:rPr>
            </w:pPr>
          </w:p>
        </w:tc>
        <w:tc>
          <w:tcPr>
            <w:tcW w:w="1676" w:type="dxa"/>
          </w:tcPr>
          <w:p>
            <w:pPr>
              <w:spacing w:line="420" w:lineRule="exact"/>
              <w:jc w:val="center"/>
              <w:rPr>
                <w:rFonts w:eastAsia="方正仿宋_GBK"/>
                <w:sz w:val="24"/>
              </w:rPr>
            </w:pPr>
            <w:r>
              <w:rPr>
                <w:rFonts w:eastAsia="方正仿宋_GBK"/>
                <w:sz w:val="24"/>
              </w:rPr>
              <w:t>良好（8分）</w:t>
            </w:r>
          </w:p>
        </w:tc>
        <w:tc>
          <w:tcPr>
            <w:tcW w:w="1545" w:type="dxa"/>
          </w:tcPr>
          <w:p>
            <w:pPr>
              <w:spacing w:line="420" w:lineRule="exact"/>
              <w:jc w:val="center"/>
              <w:rPr>
                <w:rFonts w:eastAsia="方正仿宋_GBK"/>
                <w:sz w:val="24"/>
              </w:rPr>
            </w:pPr>
            <w:r>
              <w:rPr>
                <w:rFonts w:eastAsia="方正仿宋_GBK"/>
                <w:sz w:val="24"/>
              </w:rPr>
              <w:t>17'【9'】</w:t>
            </w:r>
          </w:p>
        </w:tc>
        <w:tc>
          <w:tcPr>
            <w:tcW w:w="1545" w:type="dxa"/>
          </w:tcPr>
          <w:p>
            <w:pPr>
              <w:spacing w:line="420" w:lineRule="exact"/>
              <w:jc w:val="center"/>
              <w:rPr>
                <w:rFonts w:eastAsia="方正仿宋_GBK"/>
                <w:sz w:val="24"/>
              </w:rPr>
            </w:pPr>
            <w:r>
              <w:rPr>
                <w:rFonts w:eastAsia="方正仿宋_GBK"/>
                <w:sz w:val="24"/>
              </w:rPr>
              <w:t>30</w:t>
            </w:r>
          </w:p>
        </w:tc>
        <w:tc>
          <w:tcPr>
            <w:tcW w:w="1545" w:type="dxa"/>
          </w:tcPr>
          <w:p>
            <w:pPr>
              <w:spacing w:line="420" w:lineRule="exact"/>
              <w:jc w:val="center"/>
              <w:rPr>
                <w:rFonts w:eastAsia="方正仿宋_GBK"/>
                <w:sz w:val="24"/>
              </w:rPr>
            </w:pPr>
            <w:r>
              <w:rPr>
                <w:rFonts w:eastAsia="方正仿宋_GBK"/>
                <w:sz w:val="24"/>
              </w:rPr>
              <w:t>30【20】</w:t>
            </w:r>
          </w:p>
        </w:tc>
        <w:tc>
          <w:tcPr>
            <w:tcW w:w="1546" w:type="dxa"/>
          </w:tcPr>
          <w:p>
            <w:pPr>
              <w:spacing w:line="420" w:lineRule="exact"/>
              <w:jc w:val="center"/>
              <w:rPr>
                <w:rFonts w:eastAsia="方正仿宋_GBK"/>
                <w:sz w:val="24"/>
              </w:rPr>
            </w:pPr>
            <w:r>
              <w:rPr>
                <w:rFonts w:eastAsia="方正仿宋_GBK"/>
                <w:sz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Merge w:val="continue"/>
          </w:tcPr>
          <w:p>
            <w:pPr>
              <w:spacing w:line="420" w:lineRule="exact"/>
              <w:jc w:val="center"/>
              <w:rPr>
                <w:rFonts w:eastAsia="方正仿宋_GBK"/>
                <w:sz w:val="24"/>
              </w:rPr>
            </w:pPr>
          </w:p>
        </w:tc>
        <w:tc>
          <w:tcPr>
            <w:tcW w:w="1676" w:type="dxa"/>
          </w:tcPr>
          <w:p>
            <w:pPr>
              <w:spacing w:line="420" w:lineRule="exact"/>
              <w:jc w:val="center"/>
              <w:rPr>
                <w:rFonts w:eastAsia="方正仿宋_GBK"/>
                <w:sz w:val="24"/>
              </w:rPr>
            </w:pPr>
            <w:r>
              <w:rPr>
                <w:rFonts w:eastAsia="方正仿宋_GBK"/>
                <w:sz w:val="24"/>
              </w:rPr>
              <w:t>及格（6分）</w:t>
            </w:r>
          </w:p>
        </w:tc>
        <w:tc>
          <w:tcPr>
            <w:tcW w:w="1545" w:type="dxa"/>
          </w:tcPr>
          <w:p>
            <w:pPr>
              <w:spacing w:line="420" w:lineRule="exact"/>
              <w:jc w:val="center"/>
              <w:rPr>
                <w:rFonts w:eastAsia="方正仿宋_GBK"/>
                <w:sz w:val="24"/>
              </w:rPr>
            </w:pPr>
            <w:r>
              <w:rPr>
                <w:rFonts w:eastAsia="方正仿宋_GBK"/>
                <w:sz w:val="24"/>
              </w:rPr>
              <w:t>18'【9'30"】</w:t>
            </w:r>
          </w:p>
        </w:tc>
        <w:tc>
          <w:tcPr>
            <w:tcW w:w="1545" w:type="dxa"/>
          </w:tcPr>
          <w:p>
            <w:pPr>
              <w:spacing w:line="420" w:lineRule="exact"/>
              <w:jc w:val="center"/>
              <w:rPr>
                <w:rFonts w:eastAsia="方正仿宋_GBK"/>
                <w:sz w:val="24"/>
              </w:rPr>
            </w:pPr>
            <w:r>
              <w:rPr>
                <w:rFonts w:eastAsia="方正仿宋_GBK"/>
                <w:sz w:val="24"/>
              </w:rPr>
              <w:t>20</w:t>
            </w:r>
          </w:p>
        </w:tc>
        <w:tc>
          <w:tcPr>
            <w:tcW w:w="1545" w:type="dxa"/>
          </w:tcPr>
          <w:p>
            <w:pPr>
              <w:spacing w:line="420" w:lineRule="exact"/>
              <w:jc w:val="center"/>
              <w:rPr>
                <w:rFonts w:eastAsia="方正仿宋_GBK"/>
                <w:sz w:val="24"/>
              </w:rPr>
            </w:pPr>
            <w:r>
              <w:rPr>
                <w:rFonts w:eastAsia="方正仿宋_GBK"/>
                <w:sz w:val="24"/>
              </w:rPr>
              <w:t>20【15】</w:t>
            </w:r>
          </w:p>
        </w:tc>
        <w:tc>
          <w:tcPr>
            <w:tcW w:w="1546" w:type="dxa"/>
          </w:tcPr>
          <w:p>
            <w:pPr>
              <w:spacing w:line="420" w:lineRule="exact"/>
              <w:jc w:val="center"/>
              <w:rPr>
                <w:rFonts w:eastAsia="方正仿宋_GBK"/>
                <w:sz w:val="24"/>
              </w:rPr>
            </w:pPr>
            <w:r>
              <w:rPr>
                <w:rFonts w:eastAsia="方正仿宋_GBK"/>
                <w:sz w:val="24"/>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Merge w:val="continue"/>
          </w:tcPr>
          <w:p>
            <w:pPr>
              <w:spacing w:line="420" w:lineRule="exact"/>
              <w:jc w:val="center"/>
              <w:rPr>
                <w:rFonts w:eastAsia="方正仿宋_GBK"/>
                <w:sz w:val="24"/>
              </w:rPr>
            </w:pPr>
          </w:p>
        </w:tc>
        <w:tc>
          <w:tcPr>
            <w:tcW w:w="1676" w:type="dxa"/>
          </w:tcPr>
          <w:p>
            <w:pPr>
              <w:spacing w:line="420" w:lineRule="exact"/>
              <w:jc w:val="center"/>
              <w:rPr>
                <w:rFonts w:eastAsia="方正仿宋_GBK"/>
                <w:sz w:val="24"/>
              </w:rPr>
            </w:pPr>
            <w:r>
              <w:rPr>
                <w:rFonts w:eastAsia="方正仿宋_GBK"/>
                <w:sz w:val="24"/>
              </w:rPr>
              <w:t>不及格（0分）</w:t>
            </w:r>
          </w:p>
        </w:tc>
        <w:tc>
          <w:tcPr>
            <w:tcW w:w="6181" w:type="dxa"/>
            <w:gridSpan w:val="4"/>
          </w:tcPr>
          <w:p>
            <w:pPr>
              <w:spacing w:line="420" w:lineRule="exact"/>
              <w:jc w:val="center"/>
              <w:rPr>
                <w:rFonts w:eastAsia="方正仿宋_GBK"/>
                <w:sz w:val="24"/>
              </w:rPr>
            </w:pPr>
            <w:r>
              <w:rPr>
                <w:rFonts w:eastAsia="方正仿宋_GBK"/>
                <w:sz w:val="24"/>
              </w:rPr>
              <w:t>未达到及格标准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tcPr>
          <w:p>
            <w:pPr>
              <w:spacing w:line="420" w:lineRule="exact"/>
              <w:jc w:val="center"/>
              <w:rPr>
                <w:rFonts w:eastAsia="方正仿宋_GBK"/>
                <w:sz w:val="24"/>
              </w:rPr>
            </w:pPr>
            <w:r>
              <w:rPr>
                <w:rFonts w:eastAsia="方正仿宋_GBK"/>
                <w:sz w:val="24"/>
              </w:rPr>
              <w:t>备注</w:t>
            </w:r>
          </w:p>
        </w:tc>
        <w:tc>
          <w:tcPr>
            <w:tcW w:w="7857" w:type="dxa"/>
            <w:gridSpan w:val="5"/>
          </w:tcPr>
          <w:p>
            <w:pPr>
              <w:spacing w:line="420" w:lineRule="exact"/>
              <w:rPr>
                <w:rFonts w:eastAsia="方正仿宋_GBK"/>
                <w:sz w:val="24"/>
              </w:rPr>
            </w:pPr>
            <w:r>
              <w:rPr>
                <w:rFonts w:eastAsia="方正仿宋_GBK"/>
                <w:sz w:val="24"/>
              </w:rPr>
              <w:t>1.男子为3000米跑、俯卧撑和仰卧起坐三个科目，女子为1500米跑、仰卧起坐、跳绳三个科目。</w:t>
            </w:r>
          </w:p>
          <w:p>
            <w:pPr>
              <w:spacing w:line="420" w:lineRule="exact"/>
              <w:rPr>
                <w:rFonts w:eastAsia="方正仿宋_GBK"/>
                <w:sz w:val="24"/>
              </w:rPr>
            </w:pPr>
            <w:r>
              <w:rPr>
                <w:rFonts w:eastAsia="方正仿宋_GBK"/>
                <w:sz w:val="24"/>
              </w:rPr>
              <w:t>2．“【】”内为女子评定标准。</w:t>
            </w:r>
          </w:p>
          <w:p>
            <w:pPr>
              <w:spacing w:line="420" w:lineRule="exact"/>
              <w:rPr>
                <w:rFonts w:eastAsia="方正仿宋_GBK"/>
                <w:sz w:val="24"/>
              </w:rPr>
            </w:pPr>
            <w:r>
              <w:rPr>
                <w:rFonts w:eastAsia="方正仿宋_GBK"/>
                <w:sz w:val="24"/>
              </w:rPr>
              <w:t>3.50岁以上的只参加训练，不纳入考核。</w:t>
            </w:r>
          </w:p>
        </w:tc>
      </w:tr>
    </w:tbl>
    <w:p>
      <w:pPr>
        <w:spacing w:line="579" w:lineRule="exact"/>
        <w:rPr>
          <w:rFonts w:ascii="方正黑体_GBK" w:hAnsi="方正黑体_GBK" w:eastAsia="方正黑体_GBK" w:cs="方正黑体_GBK"/>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1" w:footer="1417" w:gutter="0"/>
          <w:cols w:space="720" w:num="1"/>
          <w:docGrid w:type="linesAndChars" w:linePitch="579" w:charSpace="1024"/>
        </w:sectPr>
      </w:pPr>
    </w:p>
    <w:p>
      <w:pPr>
        <w:jc w:val="both"/>
        <w:rPr>
          <w:rFonts w:ascii="文鼎小标宋简" w:eastAsia="文鼎小标宋简" w:cs="宋体"/>
          <w:bCs/>
          <w:sz w:val="44"/>
          <w:szCs w:val="44"/>
        </w:rPr>
      </w:pPr>
    </w:p>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文鼎小标宋简">
    <w:altName w:val="微软雅黑"/>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ind w:right="25"/>
      <w:jc w:val="right"/>
    </w:pPr>
    <w:bookmarkStart w:id="0" w:name="OLE_LINK1"/>
    <w:r>
      <w:rPr>
        <w:rFonts w:ascii="宋体" w:hAnsi="宋体" w:cs="宋体"/>
        <w:sz w:val="28"/>
        <w:szCs w:val="28"/>
      </w:rPr>
      <w:t xml:space="preserve">— </w:t>
    </w:r>
    <w:r>
      <w:rPr>
        <w:rFonts w:ascii="宋体" w:hAnsi="宋体" w:cs="宋体"/>
        <w:sz w:val="28"/>
        <w:szCs w:val="28"/>
      </w:rPr>
      <w:fldChar w:fldCharType="begin"/>
    </w:r>
    <w:r>
      <w:rPr>
        <w:rStyle w:val="10"/>
        <w:rFonts w:ascii="宋体" w:hAnsi="宋体" w:cs="宋体"/>
        <w:sz w:val="28"/>
        <w:szCs w:val="28"/>
      </w:rPr>
      <w:instrText xml:space="preserve"> PAGE </w:instrText>
    </w:r>
    <w:r>
      <w:rPr>
        <w:rFonts w:ascii="宋体" w:hAnsi="宋体" w:cs="宋体"/>
        <w:sz w:val="28"/>
        <w:szCs w:val="28"/>
      </w:rPr>
      <w:fldChar w:fldCharType="separate"/>
    </w:r>
    <w:r>
      <w:rPr>
        <w:rStyle w:val="10"/>
        <w:rFonts w:ascii="宋体" w:hAnsi="宋体" w:cs="宋体"/>
        <w:sz w:val="28"/>
        <w:szCs w:val="28"/>
      </w:rPr>
      <w:t>10</w:t>
    </w:r>
    <w:r>
      <w:rPr>
        <w:rFonts w:ascii="宋体" w:hAnsi="宋体" w:cs="宋体"/>
        <w:sz w:val="28"/>
        <w:szCs w:val="28"/>
      </w:rPr>
      <w:fldChar w:fldCharType="end"/>
    </w:r>
    <w:r>
      <w:rPr>
        <w:rFonts w:ascii="宋体" w:hAnsi="宋体" w:cs="宋体"/>
        <w:sz w:val="28"/>
        <w:szCs w:val="28"/>
      </w:rPr>
      <w:t xml:space="preserve"> —</w:t>
    </w:r>
    <w:bookmarkEnd w:id="0"/>
    <w:r>
      <w:rPr>
        <w:rFonts w:hint="eastAsia" w:ascii="宋体" w:hAnsi="宋体" w:cs="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F15F3"/>
    <w:multiLevelType w:val="multilevel"/>
    <w:tmpl w:val="1C6F15F3"/>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4957"/>
    <w:rsid w:val="00000107"/>
    <w:rsid w:val="000062AB"/>
    <w:rsid w:val="00017875"/>
    <w:rsid w:val="00023DAF"/>
    <w:rsid w:val="00024530"/>
    <w:rsid w:val="00031C17"/>
    <w:rsid w:val="00035CC5"/>
    <w:rsid w:val="00040240"/>
    <w:rsid w:val="00041E3D"/>
    <w:rsid w:val="000614F4"/>
    <w:rsid w:val="0006595E"/>
    <w:rsid w:val="0008205D"/>
    <w:rsid w:val="000851AA"/>
    <w:rsid w:val="000B10DB"/>
    <w:rsid w:val="000B407F"/>
    <w:rsid w:val="000B77A3"/>
    <w:rsid w:val="000C0876"/>
    <w:rsid w:val="000D7AE1"/>
    <w:rsid w:val="000E14BF"/>
    <w:rsid w:val="000E4F4F"/>
    <w:rsid w:val="0011497E"/>
    <w:rsid w:val="00123541"/>
    <w:rsid w:val="0013063D"/>
    <w:rsid w:val="001448D7"/>
    <w:rsid w:val="001507AB"/>
    <w:rsid w:val="00153F09"/>
    <w:rsid w:val="00156D7B"/>
    <w:rsid w:val="00176F32"/>
    <w:rsid w:val="00190600"/>
    <w:rsid w:val="00194EBD"/>
    <w:rsid w:val="00194EEF"/>
    <w:rsid w:val="001A2A51"/>
    <w:rsid w:val="001D456A"/>
    <w:rsid w:val="001D4656"/>
    <w:rsid w:val="001D5D1E"/>
    <w:rsid w:val="001D7D73"/>
    <w:rsid w:val="001F1A74"/>
    <w:rsid w:val="00200B13"/>
    <w:rsid w:val="00202803"/>
    <w:rsid w:val="002037AE"/>
    <w:rsid w:val="00212F75"/>
    <w:rsid w:val="00220C67"/>
    <w:rsid w:val="00264B4D"/>
    <w:rsid w:val="00266992"/>
    <w:rsid w:val="002670FA"/>
    <w:rsid w:val="00271DC6"/>
    <w:rsid w:val="00293A4D"/>
    <w:rsid w:val="00295E6C"/>
    <w:rsid w:val="002B0788"/>
    <w:rsid w:val="002B0D16"/>
    <w:rsid w:val="002C0DD9"/>
    <w:rsid w:val="002C500B"/>
    <w:rsid w:val="002C598E"/>
    <w:rsid w:val="002E09B1"/>
    <w:rsid w:val="002E2B62"/>
    <w:rsid w:val="002F029D"/>
    <w:rsid w:val="002F5D33"/>
    <w:rsid w:val="00323908"/>
    <w:rsid w:val="0032400D"/>
    <w:rsid w:val="00325FF8"/>
    <w:rsid w:val="00326467"/>
    <w:rsid w:val="00326538"/>
    <w:rsid w:val="0032786B"/>
    <w:rsid w:val="00332BC5"/>
    <w:rsid w:val="0033517A"/>
    <w:rsid w:val="00337328"/>
    <w:rsid w:val="003411D0"/>
    <w:rsid w:val="00343C43"/>
    <w:rsid w:val="00347B05"/>
    <w:rsid w:val="00347FE7"/>
    <w:rsid w:val="0035096C"/>
    <w:rsid w:val="00363AC9"/>
    <w:rsid w:val="003672B5"/>
    <w:rsid w:val="0036742D"/>
    <w:rsid w:val="00370BCA"/>
    <w:rsid w:val="00375297"/>
    <w:rsid w:val="00381ADF"/>
    <w:rsid w:val="00386B47"/>
    <w:rsid w:val="00391EA7"/>
    <w:rsid w:val="003A34C5"/>
    <w:rsid w:val="003A3CA7"/>
    <w:rsid w:val="003C1615"/>
    <w:rsid w:val="003C43B4"/>
    <w:rsid w:val="003C5491"/>
    <w:rsid w:val="003C6DED"/>
    <w:rsid w:val="003D37C3"/>
    <w:rsid w:val="003D5ACE"/>
    <w:rsid w:val="003D644E"/>
    <w:rsid w:val="003E0623"/>
    <w:rsid w:val="003E1854"/>
    <w:rsid w:val="003E24D9"/>
    <w:rsid w:val="003E376D"/>
    <w:rsid w:val="004132E8"/>
    <w:rsid w:val="0041586B"/>
    <w:rsid w:val="004266C0"/>
    <w:rsid w:val="0043767F"/>
    <w:rsid w:val="004418C0"/>
    <w:rsid w:val="00446D97"/>
    <w:rsid w:val="0045034C"/>
    <w:rsid w:val="0045622D"/>
    <w:rsid w:val="00472885"/>
    <w:rsid w:val="00472A2D"/>
    <w:rsid w:val="004857CE"/>
    <w:rsid w:val="0049366F"/>
    <w:rsid w:val="004B515E"/>
    <w:rsid w:val="004B64FD"/>
    <w:rsid w:val="004E28D4"/>
    <w:rsid w:val="004F2269"/>
    <w:rsid w:val="004F3B34"/>
    <w:rsid w:val="004F75B8"/>
    <w:rsid w:val="00512FF7"/>
    <w:rsid w:val="005174D9"/>
    <w:rsid w:val="00540E25"/>
    <w:rsid w:val="00547628"/>
    <w:rsid w:val="00552639"/>
    <w:rsid w:val="00557E01"/>
    <w:rsid w:val="00560257"/>
    <w:rsid w:val="00560369"/>
    <w:rsid w:val="00562088"/>
    <w:rsid w:val="005646FB"/>
    <w:rsid w:val="005762EB"/>
    <w:rsid w:val="005763AC"/>
    <w:rsid w:val="0058516F"/>
    <w:rsid w:val="0059121E"/>
    <w:rsid w:val="005A1CEE"/>
    <w:rsid w:val="005A79D6"/>
    <w:rsid w:val="005B2426"/>
    <w:rsid w:val="00604520"/>
    <w:rsid w:val="0060543E"/>
    <w:rsid w:val="00616BC3"/>
    <w:rsid w:val="0062003C"/>
    <w:rsid w:val="00624E20"/>
    <w:rsid w:val="00632C35"/>
    <w:rsid w:val="00632D5C"/>
    <w:rsid w:val="00653095"/>
    <w:rsid w:val="00653A74"/>
    <w:rsid w:val="006627B0"/>
    <w:rsid w:val="00664004"/>
    <w:rsid w:val="00690428"/>
    <w:rsid w:val="0069275C"/>
    <w:rsid w:val="006B3D35"/>
    <w:rsid w:val="006B5713"/>
    <w:rsid w:val="006C1B92"/>
    <w:rsid w:val="006D625D"/>
    <w:rsid w:val="006E5045"/>
    <w:rsid w:val="006E543C"/>
    <w:rsid w:val="006E5969"/>
    <w:rsid w:val="006E676F"/>
    <w:rsid w:val="006F2539"/>
    <w:rsid w:val="00712D1C"/>
    <w:rsid w:val="00720782"/>
    <w:rsid w:val="007337BF"/>
    <w:rsid w:val="007349B3"/>
    <w:rsid w:val="007404DD"/>
    <w:rsid w:val="007570DB"/>
    <w:rsid w:val="00766A4E"/>
    <w:rsid w:val="00772290"/>
    <w:rsid w:val="00775062"/>
    <w:rsid w:val="00780E2F"/>
    <w:rsid w:val="00781F2B"/>
    <w:rsid w:val="00793263"/>
    <w:rsid w:val="007A5DC3"/>
    <w:rsid w:val="007B2B79"/>
    <w:rsid w:val="007C4589"/>
    <w:rsid w:val="007C46BE"/>
    <w:rsid w:val="007C5332"/>
    <w:rsid w:val="007C58E3"/>
    <w:rsid w:val="007D2FA8"/>
    <w:rsid w:val="007D6F0D"/>
    <w:rsid w:val="007D7DF2"/>
    <w:rsid w:val="007E0B7F"/>
    <w:rsid w:val="007E1733"/>
    <w:rsid w:val="00800775"/>
    <w:rsid w:val="00801D6D"/>
    <w:rsid w:val="008502E5"/>
    <w:rsid w:val="0085052B"/>
    <w:rsid w:val="00852631"/>
    <w:rsid w:val="00871AB5"/>
    <w:rsid w:val="00892CA6"/>
    <w:rsid w:val="00892D47"/>
    <w:rsid w:val="00894156"/>
    <w:rsid w:val="0089643F"/>
    <w:rsid w:val="00896460"/>
    <w:rsid w:val="008A5021"/>
    <w:rsid w:val="008B46CF"/>
    <w:rsid w:val="008C571E"/>
    <w:rsid w:val="008C5D10"/>
    <w:rsid w:val="008C743D"/>
    <w:rsid w:val="008D1215"/>
    <w:rsid w:val="008D570E"/>
    <w:rsid w:val="008E2500"/>
    <w:rsid w:val="008F0A29"/>
    <w:rsid w:val="009076A2"/>
    <w:rsid w:val="00920DEE"/>
    <w:rsid w:val="0092288F"/>
    <w:rsid w:val="009240C1"/>
    <w:rsid w:val="00927362"/>
    <w:rsid w:val="009336A9"/>
    <w:rsid w:val="0093670E"/>
    <w:rsid w:val="009475AB"/>
    <w:rsid w:val="0095719A"/>
    <w:rsid w:val="009914C0"/>
    <w:rsid w:val="00995CBF"/>
    <w:rsid w:val="009A1DC8"/>
    <w:rsid w:val="009A7782"/>
    <w:rsid w:val="009B61B1"/>
    <w:rsid w:val="009C53AB"/>
    <w:rsid w:val="009D48BA"/>
    <w:rsid w:val="009D6FC4"/>
    <w:rsid w:val="009F4957"/>
    <w:rsid w:val="009F77E3"/>
    <w:rsid w:val="00A047F2"/>
    <w:rsid w:val="00A05DEA"/>
    <w:rsid w:val="00A1721D"/>
    <w:rsid w:val="00A175BD"/>
    <w:rsid w:val="00A21A41"/>
    <w:rsid w:val="00A26A79"/>
    <w:rsid w:val="00A313CC"/>
    <w:rsid w:val="00A35168"/>
    <w:rsid w:val="00A405C8"/>
    <w:rsid w:val="00A500D7"/>
    <w:rsid w:val="00A52E1A"/>
    <w:rsid w:val="00A56E3B"/>
    <w:rsid w:val="00A5759A"/>
    <w:rsid w:val="00A73143"/>
    <w:rsid w:val="00AA647F"/>
    <w:rsid w:val="00AA6560"/>
    <w:rsid w:val="00AA797A"/>
    <w:rsid w:val="00AB31FB"/>
    <w:rsid w:val="00AB3BA3"/>
    <w:rsid w:val="00AC0070"/>
    <w:rsid w:val="00AD6321"/>
    <w:rsid w:val="00AF01F6"/>
    <w:rsid w:val="00AF02FD"/>
    <w:rsid w:val="00AF2F4E"/>
    <w:rsid w:val="00AF5FBC"/>
    <w:rsid w:val="00B10BE7"/>
    <w:rsid w:val="00B11F4C"/>
    <w:rsid w:val="00B21FC2"/>
    <w:rsid w:val="00B23FA5"/>
    <w:rsid w:val="00B269FA"/>
    <w:rsid w:val="00B33CDD"/>
    <w:rsid w:val="00B60344"/>
    <w:rsid w:val="00B604A9"/>
    <w:rsid w:val="00B67219"/>
    <w:rsid w:val="00B75F3B"/>
    <w:rsid w:val="00B8554F"/>
    <w:rsid w:val="00B970F0"/>
    <w:rsid w:val="00BA188D"/>
    <w:rsid w:val="00BB1633"/>
    <w:rsid w:val="00BC01E9"/>
    <w:rsid w:val="00BC0C8B"/>
    <w:rsid w:val="00BC11D9"/>
    <w:rsid w:val="00BC2F71"/>
    <w:rsid w:val="00BD39FA"/>
    <w:rsid w:val="00BD7D85"/>
    <w:rsid w:val="00BF03D4"/>
    <w:rsid w:val="00BF0ADA"/>
    <w:rsid w:val="00BF5B30"/>
    <w:rsid w:val="00BF62F6"/>
    <w:rsid w:val="00C1703A"/>
    <w:rsid w:val="00C209B3"/>
    <w:rsid w:val="00C22D25"/>
    <w:rsid w:val="00C307CB"/>
    <w:rsid w:val="00C37B3C"/>
    <w:rsid w:val="00C435D7"/>
    <w:rsid w:val="00C54DED"/>
    <w:rsid w:val="00C563ED"/>
    <w:rsid w:val="00C56B5B"/>
    <w:rsid w:val="00C603E4"/>
    <w:rsid w:val="00C64A2E"/>
    <w:rsid w:val="00C75CE7"/>
    <w:rsid w:val="00C75F68"/>
    <w:rsid w:val="00C839BE"/>
    <w:rsid w:val="00CA31FB"/>
    <w:rsid w:val="00CB0157"/>
    <w:rsid w:val="00CB0D20"/>
    <w:rsid w:val="00CB151B"/>
    <w:rsid w:val="00CC041E"/>
    <w:rsid w:val="00CD3DCA"/>
    <w:rsid w:val="00D004B3"/>
    <w:rsid w:val="00D15606"/>
    <w:rsid w:val="00D270FD"/>
    <w:rsid w:val="00D279DE"/>
    <w:rsid w:val="00D34B09"/>
    <w:rsid w:val="00D423F6"/>
    <w:rsid w:val="00D6161B"/>
    <w:rsid w:val="00D737E2"/>
    <w:rsid w:val="00D7424E"/>
    <w:rsid w:val="00D93B75"/>
    <w:rsid w:val="00D94649"/>
    <w:rsid w:val="00DA391D"/>
    <w:rsid w:val="00DA3D5F"/>
    <w:rsid w:val="00DA5737"/>
    <w:rsid w:val="00DA78CD"/>
    <w:rsid w:val="00DB0089"/>
    <w:rsid w:val="00DB5833"/>
    <w:rsid w:val="00DB5A2A"/>
    <w:rsid w:val="00DC05D2"/>
    <w:rsid w:val="00DC32F5"/>
    <w:rsid w:val="00DD150D"/>
    <w:rsid w:val="00DD5E67"/>
    <w:rsid w:val="00DE75AC"/>
    <w:rsid w:val="00DF2338"/>
    <w:rsid w:val="00E316DF"/>
    <w:rsid w:val="00E31703"/>
    <w:rsid w:val="00E35117"/>
    <w:rsid w:val="00E41D3D"/>
    <w:rsid w:val="00E56B03"/>
    <w:rsid w:val="00E64930"/>
    <w:rsid w:val="00E64DD9"/>
    <w:rsid w:val="00E724CD"/>
    <w:rsid w:val="00E74058"/>
    <w:rsid w:val="00E82605"/>
    <w:rsid w:val="00EB2F60"/>
    <w:rsid w:val="00EC1DE2"/>
    <w:rsid w:val="00ED0ED6"/>
    <w:rsid w:val="00ED25F1"/>
    <w:rsid w:val="00ED27CF"/>
    <w:rsid w:val="00EE37A3"/>
    <w:rsid w:val="00F0096E"/>
    <w:rsid w:val="00F10943"/>
    <w:rsid w:val="00F15991"/>
    <w:rsid w:val="00F24117"/>
    <w:rsid w:val="00F25535"/>
    <w:rsid w:val="00F5002C"/>
    <w:rsid w:val="00F60379"/>
    <w:rsid w:val="00F64EAE"/>
    <w:rsid w:val="00F72B99"/>
    <w:rsid w:val="00F74EE4"/>
    <w:rsid w:val="00F76246"/>
    <w:rsid w:val="00F81E55"/>
    <w:rsid w:val="00F91EA0"/>
    <w:rsid w:val="00F95ED3"/>
    <w:rsid w:val="00FA0353"/>
    <w:rsid w:val="00FA4767"/>
    <w:rsid w:val="00FA7341"/>
    <w:rsid w:val="00FD2373"/>
    <w:rsid w:val="00FE4581"/>
    <w:rsid w:val="00FF22CD"/>
    <w:rsid w:val="00FF7C18"/>
    <w:rsid w:val="06515DD8"/>
    <w:rsid w:val="06D50069"/>
    <w:rsid w:val="125D0F1B"/>
    <w:rsid w:val="27DD2C8E"/>
    <w:rsid w:val="2B2E5048"/>
    <w:rsid w:val="32427C66"/>
    <w:rsid w:val="33200C03"/>
    <w:rsid w:val="36667C0A"/>
    <w:rsid w:val="37B52BB5"/>
    <w:rsid w:val="3A17081B"/>
    <w:rsid w:val="4CD22DC8"/>
    <w:rsid w:val="4E1A475D"/>
    <w:rsid w:val="5D4802F5"/>
    <w:rsid w:val="653B287A"/>
    <w:rsid w:val="6F8D7AA1"/>
    <w:rsid w:val="7B3E25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3">
    <w:name w:val="annotation text"/>
    <w:basedOn w:val="1"/>
    <w:qFormat/>
    <w:uiPriority w:val="0"/>
    <w:pPr>
      <w:jc w:val="left"/>
    </w:p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color w:val="000000"/>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character" w:styleId="11">
    <w:name w:val="Hyperlink"/>
    <w:basedOn w:val="9"/>
    <w:qFormat/>
    <w:uiPriority w:val="0"/>
    <w:rPr>
      <w:color w:val="0000FF"/>
      <w:u w:val="none"/>
    </w:rPr>
  </w:style>
  <w:style w:type="paragraph" w:customStyle="1" w:styleId="12">
    <w:name w:val="Char Char Char Char1"/>
    <w:basedOn w:val="1"/>
    <w:qFormat/>
    <w:uiPriority w:val="0"/>
    <w:pPr>
      <w:widowControl/>
      <w:spacing w:after="160" w:line="240" w:lineRule="exact"/>
      <w:jc w:val="left"/>
    </w:pPr>
    <w:rPr>
      <w:szCs w:val="20"/>
    </w:rPr>
  </w:style>
  <w:style w:type="character" w:customStyle="1" w:styleId="13">
    <w:name w:val="页眉 Char"/>
    <w:basedOn w:val="9"/>
    <w:link w:val="5"/>
    <w:qFormat/>
    <w:uiPriority w:val="0"/>
    <w:rPr>
      <w:kern w:val="2"/>
      <w:sz w:val="18"/>
      <w:szCs w:val="18"/>
    </w:rPr>
  </w:style>
  <w:style w:type="character" w:customStyle="1" w:styleId="14">
    <w:name w:val="页脚 Char"/>
    <w:basedOn w:val="9"/>
    <w:link w:val="4"/>
    <w:qFormat/>
    <w:uiPriority w:val="0"/>
    <w:rPr>
      <w:kern w:val="2"/>
      <w:sz w:val="18"/>
      <w:szCs w:val="18"/>
    </w:rPr>
  </w:style>
  <w:style w:type="paragraph" w:customStyle="1" w:styleId="15">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13</Pages>
  <Words>826</Words>
  <Characters>4712</Characters>
  <Lines>39</Lines>
  <Paragraphs>11</Paragraphs>
  <TotalTime>9</TotalTime>
  <ScaleCrop>false</ScaleCrop>
  <LinksUpToDate>false</LinksUpToDate>
  <CharactersWithSpaces>5527</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2020-12-21T02:08:00Z</dcterms:created>
  <dc:creator>微软用户</dc:creator>
  <cp:lastModifiedBy>Administrator</cp:lastModifiedBy>
  <cp:lastPrinted>2020-12-23T09:30:00Z</cp:lastPrinted>
  <dcterms:modified xsi:type="dcterms:W3CDTF">2020-12-24T01:31:19Z</dcterms:modified>
  <dc:title>禄劝县2013年消防文职人员招聘公告</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