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关于做好江西财经大学</w:t>
      </w:r>
      <w:r>
        <w:rPr>
          <w:rFonts w:hint="eastAsia"/>
          <w:b/>
          <w:bCs/>
          <w:sz w:val="36"/>
          <w:szCs w:val="36"/>
          <w:lang w:val="en-US" w:eastAsia="zh-CN"/>
        </w:rPr>
        <w:t>2021年应届优秀大学毕业生选调考察工作的通知</w:t>
      </w:r>
    </w:p>
    <w:p>
      <w:p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国际学院、各本科教学学院、各研究生培养单位：</w:t>
      </w:r>
    </w:p>
    <w:p>
      <w:pPr>
        <w:ind w:firstLine="6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接省委组织部通知，省内高校的选调生笔试、面试工作已经结束，下一步将开展考察工作，现将相关考察工作通知如下：</w:t>
      </w:r>
    </w:p>
    <w:p>
      <w:pPr>
        <w:numPr>
          <w:ilvl w:val="0"/>
          <w:numId w:val="1"/>
        </w:numPr>
        <w:ind w:firstLine="6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入闱考察人员名单</w:t>
      </w:r>
    </w:p>
    <w:p>
      <w:pPr>
        <w:numPr>
          <w:numId w:val="0"/>
        </w:numPr>
        <w:ind w:firstLine="6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根据我校选调计划指导数（共20名），按照总成绩（笔试和面试成绩之和）从高分到低分，最终确定了我校陈华等22名考生入闱考察（具体名单附后，含差额考察人选2名）。</w:t>
      </w:r>
    </w:p>
    <w:p>
      <w:pPr>
        <w:numPr>
          <w:ilvl w:val="0"/>
          <w:numId w:val="1"/>
        </w:numPr>
        <w:ind w:left="0" w:leftChars="0" w:firstLine="600" w:firstLineChars="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考察时间</w:t>
      </w:r>
    </w:p>
    <w:p>
      <w:pPr>
        <w:numPr>
          <w:numId w:val="0"/>
        </w:numPr>
        <w:ind w:left="600" w:leftChars="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考察时间预计在寒假结束学生返校后，具体时间另行通知。</w:t>
      </w:r>
    </w:p>
    <w:p>
      <w:pPr>
        <w:numPr>
          <w:ilvl w:val="0"/>
          <w:numId w:val="1"/>
        </w:numPr>
        <w:ind w:left="0" w:leftChars="0" w:firstLine="600" w:firstLineChars="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考察具体工作安排</w:t>
      </w:r>
    </w:p>
    <w:p>
      <w:pPr>
        <w:numPr>
          <w:numId w:val="0"/>
        </w:numPr>
        <w:ind w:firstLine="600" w:firstLineChars="2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1、个别谈话：谈话对象为学校组织部部长，院系党组织负责人和分管学生工作的领导，院系团委负责人，考生专业导师及所在班级辅导员、班长、团支书等；</w:t>
      </w:r>
    </w:p>
    <w:p>
      <w:pPr>
        <w:numPr>
          <w:numId w:val="0"/>
        </w:numPr>
        <w:ind w:firstLine="600" w:firstLineChars="2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2、查阅考生个人档案；</w:t>
      </w:r>
    </w:p>
    <w:p>
      <w:pPr>
        <w:numPr>
          <w:numId w:val="0"/>
        </w:numPr>
        <w:ind w:firstLine="600" w:firstLineChars="2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3、与考生本人面谈。</w:t>
      </w:r>
    </w:p>
    <w:p>
      <w:pPr>
        <w:numPr>
          <w:ilvl w:val="0"/>
          <w:numId w:val="1"/>
        </w:numPr>
        <w:ind w:left="0" w:leftChars="0" w:firstLine="600" w:firstLineChars="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相关要求</w:t>
      </w:r>
    </w:p>
    <w:p>
      <w:pPr>
        <w:numPr>
          <w:ilvl w:val="0"/>
          <w:numId w:val="2"/>
        </w:numPr>
        <w:ind w:left="600" w:leftChars="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请考生所在院系党组织提前准备考生个人现实表现材料（800字左右，含电子版），考察工作结束后，由考察组带回。</w:t>
      </w:r>
    </w:p>
    <w:p>
      <w:pPr>
        <w:numPr>
          <w:ilvl w:val="0"/>
          <w:numId w:val="2"/>
        </w:numPr>
        <w:ind w:left="600" w:leftChars="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请通知相关人员做好考察工作准备。</w:t>
      </w:r>
    </w:p>
    <w:p>
      <w:pPr>
        <w:numPr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numPr>
          <w:numId w:val="0"/>
        </w:numPr>
        <w:ind w:firstLine="6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联系人：党委组织部廖飞云  18870914200</w:t>
      </w:r>
    </w:p>
    <w:p>
      <w:pPr>
        <w:numPr>
          <w:numId w:val="0"/>
        </w:numPr>
        <w:ind w:firstLine="6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招生就业处刘君男  18620847519</w:t>
      </w:r>
    </w:p>
    <w:p>
      <w:pPr>
        <w:numPr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numPr>
          <w:numId w:val="0"/>
        </w:numPr>
        <w:ind w:firstLine="6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附件：江西财经大学入闱考察人员名单</w:t>
      </w:r>
    </w:p>
    <w:p>
      <w:pPr>
        <w:numPr>
          <w:numId w:val="0"/>
        </w:numPr>
        <w:ind w:firstLine="600"/>
        <w:jc w:val="both"/>
        <w:rPr>
          <w:rFonts w:hint="default"/>
          <w:sz w:val="30"/>
          <w:szCs w:val="30"/>
          <w:lang w:val="en-US" w:eastAsia="zh-CN"/>
        </w:rPr>
      </w:pPr>
    </w:p>
    <w:p>
      <w:pPr>
        <w:numPr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</w:t>
      </w:r>
    </w:p>
    <w:p>
      <w:pPr>
        <w:numPr>
          <w:numId w:val="0"/>
        </w:numPr>
        <w:jc w:val="righ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党委组织部  招生就业处</w:t>
      </w:r>
    </w:p>
    <w:p>
      <w:pPr>
        <w:numPr>
          <w:numId w:val="0"/>
        </w:numPr>
        <w:jc w:val="righ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2021年1月26日</w:t>
      </w:r>
    </w:p>
    <w:p>
      <w:pPr>
        <w:numPr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numPr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numPr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numPr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numPr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numPr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numPr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numPr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numPr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numPr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numPr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numPr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numPr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附件：</w:t>
      </w:r>
    </w:p>
    <w:p>
      <w:pPr>
        <w:numPr>
          <w:numId w:val="0"/>
        </w:numPr>
        <w:jc w:val="center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江西财经大学入闱考察人员名单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47"/>
        <w:gridCol w:w="1205"/>
        <w:gridCol w:w="2190"/>
        <w:gridCol w:w="3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2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1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陈华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 学士</w:t>
            </w:r>
          </w:p>
        </w:tc>
        <w:tc>
          <w:tcPr>
            <w:tcW w:w="21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财税与公共管理学院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巢文婧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研究生硕士</w:t>
            </w:r>
          </w:p>
        </w:tc>
        <w:tc>
          <w:tcPr>
            <w:tcW w:w="21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彭聪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研究生硕士</w:t>
            </w:r>
          </w:p>
        </w:tc>
        <w:tc>
          <w:tcPr>
            <w:tcW w:w="21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邱凯盈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研究生硕士</w:t>
            </w:r>
          </w:p>
        </w:tc>
        <w:tc>
          <w:tcPr>
            <w:tcW w:w="21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生态文明研究院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人口、资源与环境经济学专业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胡雨璐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 学士</w:t>
            </w:r>
          </w:p>
        </w:tc>
        <w:tc>
          <w:tcPr>
            <w:tcW w:w="21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经济统计学专业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徐书彬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研究生博士</w:t>
            </w:r>
          </w:p>
        </w:tc>
        <w:tc>
          <w:tcPr>
            <w:tcW w:w="21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徐婷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 学士</w:t>
            </w:r>
          </w:p>
        </w:tc>
        <w:tc>
          <w:tcPr>
            <w:tcW w:w="21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研究生硕士</w:t>
            </w:r>
          </w:p>
        </w:tc>
        <w:tc>
          <w:tcPr>
            <w:tcW w:w="21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方鸿刚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研究生硕士</w:t>
            </w:r>
          </w:p>
        </w:tc>
        <w:tc>
          <w:tcPr>
            <w:tcW w:w="21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韩依玲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研究生硕士</w:t>
            </w:r>
          </w:p>
        </w:tc>
        <w:tc>
          <w:tcPr>
            <w:tcW w:w="21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黄典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研究生硕士</w:t>
            </w:r>
          </w:p>
        </w:tc>
        <w:tc>
          <w:tcPr>
            <w:tcW w:w="21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马克思主义中国化研究专业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杨钰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 学士</w:t>
            </w:r>
          </w:p>
        </w:tc>
        <w:tc>
          <w:tcPr>
            <w:tcW w:w="21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金融学（国际投资与金融）专业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董若怡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 学士</w:t>
            </w:r>
          </w:p>
        </w:tc>
        <w:tc>
          <w:tcPr>
            <w:tcW w:w="21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刘毅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研究生硕士</w:t>
            </w:r>
          </w:p>
        </w:tc>
        <w:tc>
          <w:tcPr>
            <w:tcW w:w="21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法律硕士专业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刘钰彤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研究生硕士</w:t>
            </w:r>
          </w:p>
        </w:tc>
        <w:tc>
          <w:tcPr>
            <w:tcW w:w="21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财税与公共管理学院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税务专业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 学士</w:t>
            </w:r>
          </w:p>
        </w:tc>
        <w:tc>
          <w:tcPr>
            <w:tcW w:w="21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洪兆龙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研究生硕士</w:t>
            </w:r>
          </w:p>
        </w:tc>
        <w:tc>
          <w:tcPr>
            <w:tcW w:w="21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朱佳静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研究生硕士</w:t>
            </w:r>
          </w:p>
        </w:tc>
        <w:tc>
          <w:tcPr>
            <w:tcW w:w="21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赖慧珍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研究生硕士</w:t>
            </w:r>
          </w:p>
        </w:tc>
        <w:tc>
          <w:tcPr>
            <w:tcW w:w="21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法律硕士专业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章馨元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 学士</w:t>
            </w:r>
          </w:p>
        </w:tc>
        <w:tc>
          <w:tcPr>
            <w:tcW w:w="21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占杨玲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 学士</w:t>
            </w:r>
          </w:p>
        </w:tc>
        <w:tc>
          <w:tcPr>
            <w:tcW w:w="21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金融学（国际投资与金融）专业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钱璐璐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 学士</w:t>
            </w:r>
          </w:p>
        </w:tc>
        <w:tc>
          <w:tcPr>
            <w:tcW w:w="21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会计学（国际会计）专业</w:t>
            </w:r>
          </w:p>
        </w:tc>
      </w:tr>
    </w:tbl>
    <w:p>
      <w:pPr>
        <w:jc w:val="both"/>
        <w:rPr>
          <w:rFonts w:hint="default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CC893"/>
    <w:multiLevelType w:val="singleLevel"/>
    <w:tmpl w:val="6FFCC89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3118DF9"/>
    <w:multiLevelType w:val="singleLevel"/>
    <w:tmpl w:val="73118DF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0451C"/>
    <w:rsid w:val="12262E98"/>
    <w:rsid w:val="130658AD"/>
    <w:rsid w:val="176E2827"/>
    <w:rsid w:val="188D6B1C"/>
    <w:rsid w:val="1BA34DCC"/>
    <w:rsid w:val="1BB61EF5"/>
    <w:rsid w:val="1F0009C7"/>
    <w:rsid w:val="226C31DF"/>
    <w:rsid w:val="2711220C"/>
    <w:rsid w:val="2880451C"/>
    <w:rsid w:val="395F3579"/>
    <w:rsid w:val="50743832"/>
    <w:rsid w:val="50C84468"/>
    <w:rsid w:val="511A7524"/>
    <w:rsid w:val="5E212159"/>
    <w:rsid w:val="5EBA1DE6"/>
    <w:rsid w:val="64BC20D3"/>
    <w:rsid w:val="64D24B5D"/>
    <w:rsid w:val="6EF73B77"/>
    <w:rsid w:val="736D2ECD"/>
    <w:rsid w:val="737E4D79"/>
    <w:rsid w:val="75A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2021-01-26T04:41:00Z</dcterms:created>
  <dc:creator>lina1425554994</dc:creator>
  <cp:lastModifiedBy>lina1425554994</cp:lastModifiedBy>
  <dcterms:modified xsi:type="dcterms:W3CDTF">2021-01-26T05:35:24Z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