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9C5" w:rsidRPr="00DC096B" w:rsidRDefault="00B629CF">
      <w:pPr>
        <w:pStyle w:val="a6"/>
        <w:spacing w:before="0" w:beforeAutospacing="0" w:after="0" w:afterAutospacing="0" w:line="480" w:lineRule="atLeast"/>
        <w:jc w:val="center"/>
        <w:rPr>
          <w:rFonts w:ascii="仿宋" w:eastAsia="仿宋" w:hAnsi="仿宋"/>
          <w:b/>
          <w:sz w:val="44"/>
          <w:szCs w:val="44"/>
        </w:rPr>
      </w:pPr>
      <w:r w:rsidRPr="00DC096B">
        <w:rPr>
          <w:rFonts w:ascii="仿宋" w:eastAsia="仿宋" w:hAnsi="仿宋" w:hint="eastAsia"/>
          <w:b/>
          <w:sz w:val="44"/>
          <w:szCs w:val="44"/>
        </w:rPr>
        <w:t>湖南信息职业技术学院</w:t>
      </w:r>
    </w:p>
    <w:p w:rsidR="00DB09C5" w:rsidRPr="00DC096B" w:rsidRDefault="00B629CF">
      <w:pPr>
        <w:pStyle w:val="a6"/>
        <w:spacing w:before="0" w:beforeAutospacing="0" w:after="0" w:afterAutospacing="0" w:line="480" w:lineRule="atLeast"/>
        <w:jc w:val="center"/>
        <w:rPr>
          <w:rFonts w:ascii="仿宋" w:eastAsia="仿宋" w:hAnsi="仿宋"/>
          <w:b/>
          <w:sz w:val="44"/>
          <w:szCs w:val="44"/>
        </w:rPr>
      </w:pPr>
      <w:r w:rsidRPr="00DC096B">
        <w:rPr>
          <w:rFonts w:ascii="仿宋" w:eastAsia="仿宋" w:hAnsi="仿宋" w:hint="eastAsia"/>
          <w:b/>
          <w:sz w:val="44"/>
          <w:szCs w:val="44"/>
        </w:rPr>
        <w:t>2021</w:t>
      </w:r>
      <w:r w:rsidRPr="00DC096B">
        <w:rPr>
          <w:rFonts w:ascii="仿宋" w:eastAsia="仿宋" w:hAnsi="仿宋"/>
          <w:b/>
          <w:sz w:val="44"/>
          <w:szCs w:val="44"/>
        </w:rPr>
        <w:t>年体育特长生招生办法</w:t>
      </w: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bookmarkStart w:id="0" w:name="_GoBack"/>
      <w:bookmarkEnd w:id="0"/>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t>为满足我院体育运动队发展需要，推进校园体育文化建设，根据教育部关于普通高校高水平运动队招生及湖南省教育厅《关于做好2021年高职（高专）院校单独招生工作的通知》的有关规定，我院定于2021年3月</w:t>
      </w:r>
      <w:r w:rsidR="00447BF5" w:rsidRPr="00DC096B">
        <w:rPr>
          <w:rFonts w:ascii="仿宋" w:eastAsia="仿宋" w:hAnsi="仿宋" w:cs="Times New Roman" w:hint="eastAsia"/>
          <w:sz w:val="32"/>
          <w:szCs w:val="32"/>
        </w:rPr>
        <w:t>23</w:t>
      </w:r>
      <w:r w:rsidRPr="00DC096B">
        <w:rPr>
          <w:rFonts w:ascii="仿宋" w:eastAsia="仿宋" w:hAnsi="仿宋" w:cs="Times New Roman" w:hint="eastAsia"/>
          <w:sz w:val="32"/>
          <w:szCs w:val="32"/>
        </w:rPr>
        <w:t>日组织体育特长生招生测试，选拔具有篮球、乒乓球项目特长的体育特长生。具体办法如下：</w:t>
      </w:r>
    </w:p>
    <w:p w:rsidR="00DB09C5" w:rsidRPr="00DC096B" w:rsidRDefault="00B629CF">
      <w:pPr>
        <w:pStyle w:val="a6"/>
        <w:shd w:val="clear" w:color="auto" w:fill="FFFFFF"/>
        <w:spacing w:before="0" w:beforeAutospacing="0" w:after="0" w:afterAutospacing="0" w:line="440" w:lineRule="atLeast"/>
        <w:ind w:firstLineChars="200" w:firstLine="643"/>
        <w:rPr>
          <w:rFonts w:ascii="仿宋" w:eastAsia="仿宋" w:hAnsi="仿宋" w:cs="Times New Roman"/>
          <w:b/>
          <w:bCs/>
          <w:sz w:val="32"/>
          <w:szCs w:val="32"/>
        </w:rPr>
      </w:pPr>
      <w:r w:rsidRPr="00DC096B">
        <w:rPr>
          <w:rFonts w:ascii="仿宋" w:eastAsia="仿宋" w:hAnsi="仿宋" w:cs="Times New Roman" w:hint="eastAsia"/>
          <w:b/>
          <w:bCs/>
          <w:sz w:val="32"/>
          <w:szCs w:val="32"/>
        </w:rPr>
        <w:t>一、招生项目及计划</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t>招收篮球、乒乓球项目的体育特长生</w:t>
      </w:r>
      <w:r w:rsidRPr="00DC096B">
        <w:rPr>
          <w:rFonts w:ascii="仿宋" w:eastAsia="仿宋" w:hAnsi="仿宋" w:cs="Arial" w:hint="eastAsia"/>
          <w:sz w:val="32"/>
          <w:szCs w:val="32"/>
        </w:rPr>
        <w:t>20人</w:t>
      </w:r>
      <w:r w:rsidRPr="00DC096B">
        <w:rPr>
          <w:rFonts w:ascii="仿宋" w:eastAsia="仿宋" w:hAnsi="仿宋" w:cs="Times New Roman" w:hint="eastAsia"/>
          <w:sz w:val="32"/>
          <w:szCs w:val="32"/>
        </w:rPr>
        <w:t>。乒乓球男3人，女3人。篮球男7人，女7人。</w:t>
      </w:r>
    </w:p>
    <w:p w:rsidR="00DB09C5" w:rsidRPr="00DC096B" w:rsidRDefault="00B629CF">
      <w:pPr>
        <w:pStyle w:val="a6"/>
        <w:shd w:val="clear" w:color="auto" w:fill="FFFFFF"/>
        <w:spacing w:before="0" w:beforeAutospacing="0" w:after="0" w:afterAutospacing="0" w:line="440" w:lineRule="atLeast"/>
        <w:ind w:firstLineChars="200" w:firstLine="643"/>
        <w:rPr>
          <w:rFonts w:ascii="仿宋" w:eastAsia="仿宋" w:hAnsi="仿宋" w:cs="Times New Roman"/>
          <w:b/>
          <w:bCs/>
          <w:sz w:val="32"/>
          <w:szCs w:val="32"/>
        </w:rPr>
      </w:pPr>
      <w:r w:rsidRPr="00DC096B">
        <w:rPr>
          <w:rFonts w:ascii="仿宋" w:eastAsia="仿宋" w:hAnsi="仿宋" w:cs="Times New Roman" w:hint="eastAsia"/>
          <w:b/>
          <w:bCs/>
          <w:sz w:val="32"/>
          <w:szCs w:val="32"/>
        </w:rPr>
        <w:t>二、报考条件</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t>1、</w:t>
      </w:r>
      <w:r w:rsidR="00447BF5" w:rsidRPr="00DC096B">
        <w:rPr>
          <w:rFonts w:ascii="仿宋" w:eastAsia="仿宋" w:hAnsi="仿宋" w:cs="Times New Roman" w:hint="eastAsia"/>
          <w:sz w:val="32"/>
          <w:szCs w:val="32"/>
        </w:rPr>
        <w:t>符合湖南省2021年高考（含对口招生考试）报名条件并已参加高考报名的考生</w:t>
      </w:r>
      <w:r w:rsidRPr="00DC096B">
        <w:rPr>
          <w:rFonts w:ascii="仿宋" w:eastAsia="仿宋" w:hAnsi="仿宋" w:cs="Times New Roman" w:hint="eastAsia"/>
          <w:sz w:val="32"/>
          <w:szCs w:val="32"/>
        </w:rPr>
        <w:t>。</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t>2、德、智、体全面发展，无伤病，年龄不超过22周岁(2000年1月1日(含)后出生)，近三年在地市级比赛中获得前六名或省级及以上级别比赛获得前八名的主力队员或达到二级运动员水平。</w:t>
      </w:r>
    </w:p>
    <w:p w:rsidR="00DB09C5" w:rsidRPr="00DC096B" w:rsidRDefault="00B629CF">
      <w:pPr>
        <w:pStyle w:val="a6"/>
        <w:shd w:val="clear" w:color="auto" w:fill="FFFFFF"/>
        <w:spacing w:before="0" w:beforeAutospacing="0" w:after="0" w:afterAutospacing="0" w:line="440" w:lineRule="atLeast"/>
        <w:ind w:firstLineChars="200" w:firstLine="643"/>
        <w:rPr>
          <w:rFonts w:ascii="仿宋" w:eastAsia="仿宋" w:hAnsi="仿宋" w:cs="Times New Roman"/>
          <w:b/>
          <w:bCs/>
          <w:sz w:val="32"/>
          <w:szCs w:val="32"/>
        </w:rPr>
      </w:pPr>
      <w:r w:rsidRPr="00DC096B">
        <w:rPr>
          <w:rFonts w:ascii="仿宋" w:eastAsia="仿宋" w:hAnsi="仿宋" w:cs="Times New Roman" w:hint="eastAsia"/>
          <w:b/>
          <w:bCs/>
          <w:sz w:val="32"/>
          <w:szCs w:val="32"/>
        </w:rPr>
        <w:t>三、报名流程及测试安排</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u w:val="single"/>
        </w:rPr>
      </w:pPr>
      <w:r w:rsidRPr="00DC096B">
        <w:rPr>
          <w:rFonts w:ascii="仿宋" w:eastAsia="仿宋" w:hAnsi="仿宋" w:cs="Times New Roman" w:hint="eastAsia"/>
          <w:sz w:val="32"/>
          <w:szCs w:val="32"/>
        </w:rPr>
        <w:t>1、符合报考条件的考生在规定时间内进行网上报名、缴费。</w:t>
      </w:r>
      <w:r w:rsidR="00B1385C" w:rsidRPr="00DC096B">
        <w:rPr>
          <w:rFonts w:ascii="仿宋" w:eastAsia="仿宋" w:hAnsi="仿宋" w:cs="Times New Roman" w:hint="eastAsia"/>
          <w:sz w:val="32"/>
          <w:szCs w:val="32"/>
        </w:rPr>
        <w:t xml:space="preserve">登录湖南省普通高校招生考试考生综合信息平台 </w:t>
      </w:r>
      <w:r w:rsidR="00B1385C" w:rsidRPr="00DC096B">
        <w:rPr>
          <w:rFonts w:ascii="仿宋" w:eastAsia="仿宋" w:hAnsi="仿宋" w:cs="Times New Roman" w:hint="eastAsia"/>
          <w:sz w:val="32"/>
          <w:szCs w:val="32"/>
        </w:rPr>
        <w:lastRenderedPageBreak/>
        <w:t>(https://ks.hneao.cn)或“潇湘高考”APP(通过苹果应用商店、</w:t>
      </w:r>
      <w:proofErr w:type="gramStart"/>
      <w:r w:rsidR="00B1385C" w:rsidRPr="00DC096B">
        <w:rPr>
          <w:rFonts w:ascii="仿宋" w:eastAsia="仿宋" w:hAnsi="仿宋" w:cs="Times New Roman" w:hint="eastAsia"/>
          <w:sz w:val="32"/>
          <w:szCs w:val="32"/>
        </w:rPr>
        <w:t>腾讯应用</w:t>
      </w:r>
      <w:proofErr w:type="gramEnd"/>
      <w:r w:rsidR="00B1385C" w:rsidRPr="00DC096B">
        <w:rPr>
          <w:rFonts w:ascii="仿宋" w:eastAsia="仿宋" w:hAnsi="仿宋" w:cs="Times New Roman" w:hint="eastAsia"/>
          <w:sz w:val="32"/>
          <w:szCs w:val="32"/>
        </w:rPr>
        <w:t>宝、华为应用商店或“考生综合信息平台”首页下载APP)填报报考信息。</w:t>
      </w:r>
      <w:r w:rsidRPr="00DC096B">
        <w:rPr>
          <w:rFonts w:ascii="仿宋" w:eastAsia="仿宋" w:hAnsi="仿宋" w:cs="Times New Roman" w:hint="eastAsia"/>
          <w:sz w:val="32"/>
          <w:szCs w:val="32"/>
        </w:rPr>
        <w:t>没有通过该平台进行网上报名的无效。</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sz w:val="32"/>
          <w:szCs w:val="32"/>
        </w:rPr>
        <w:t>2</w:t>
      </w:r>
      <w:r w:rsidRPr="00DC096B">
        <w:rPr>
          <w:rFonts w:ascii="仿宋" w:eastAsia="仿宋" w:hAnsi="仿宋" w:cs="Times New Roman" w:hint="eastAsia"/>
          <w:sz w:val="32"/>
          <w:szCs w:val="32"/>
        </w:rPr>
        <w:t>、根据湖南信息职业技术学院确定的考试时间，考生现场确认、自助打印准考证后，到学院体育部办公室填写体育特长生登记表并提交报名材料（包括身份证复印件及相关比赛成绩证书、获奖证书等证明材料复印件，报名材料不退还）。</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t>3、3月</w:t>
      </w:r>
      <w:r w:rsidR="00447BF5" w:rsidRPr="00DC096B">
        <w:rPr>
          <w:rFonts w:ascii="仿宋" w:eastAsia="仿宋" w:hAnsi="仿宋" w:cs="Times New Roman" w:hint="eastAsia"/>
          <w:sz w:val="32"/>
          <w:szCs w:val="32"/>
        </w:rPr>
        <w:t>23</w:t>
      </w:r>
      <w:r w:rsidRPr="00DC096B">
        <w:rPr>
          <w:rFonts w:ascii="仿宋" w:eastAsia="仿宋" w:hAnsi="仿宋" w:cs="Times New Roman" w:hint="eastAsia"/>
          <w:sz w:val="32"/>
          <w:szCs w:val="32"/>
        </w:rPr>
        <w:t>日9:30—12:00，在湖南信息职业技术学院体育馆检录点进行检录后参加体育专项测试。</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t>4、测试内容及标准。篮球、乒乓球项目分别组织专项测试，内容及标准见附件。</w:t>
      </w:r>
    </w:p>
    <w:p w:rsidR="00DB09C5" w:rsidRPr="00DC096B" w:rsidRDefault="00B629CF">
      <w:pPr>
        <w:pStyle w:val="a6"/>
        <w:shd w:val="clear" w:color="auto" w:fill="FFFFFF"/>
        <w:spacing w:before="0" w:beforeAutospacing="0" w:after="0" w:afterAutospacing="0" w:line="440" w:lineRule="atLeast"/>
        <w:ind w:firstLineChars="200" w:firstLine="643"/>
        <w:rPr>
          <w:rFonts w:ascii="仿宋" w:eastAsia="仿宋" w:hAnsi="仿宋" w:cs="Times New Roman"/>
          <w:b/>
          <w:bCs/>
          <w:sz w:val="32"/>
          <w:szCs w:val="32"/>
        </w:rPr>
      </w:pPr>
      <w:r w:rsidRPr="00DC096B">
        <w:rPr>
          <w:rFonts w:ascii="仿宋" w:eastAsia="仿宋" w:hAnsi="仿宋" w:cs="Times New Roman" w:hint="eastAsia"/>
          <w:b/>
          <w:bCs/>
          <w:sz w:val="32"/>
          <w:szCs w:val="32"/>
        </w:rPr>
        <w:t>四、录取</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t>1、在体育专项测试符合标准的体育特长生中，按照文化成绩（按百分制折算）占50%，体育专项测试成绩（按百分制折算）占50%的比例计算考生总成绩。</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t>2、按照不同专项考生的报考人数确定录取比例，按院校志愿优先原则，依据考生单招总成绩从高分到低分择优录取；考生可在学院所有单独招生的专业中任意选择就读专业。</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t>3、已被单招录取的考生不再参加2021年统一高考和对口招生考试，已录取学生不得转校学习。</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lastRenderedPageBreak/>
        <w:t>4、在学院</w:t>
      </w:r>
      <w:proofErr w:type="gramStart"/>
      <w:r w:rsidRPr="00DC096B">
        <w:rPr>
          <w:rFonts w:ascii="仿宋" w:eastAsia="仿宋" w:hAnsi="仿宋" w:cs="Times New Roman" w:hint="eastAsia"/>
          <w:sz w:val="32"/>
          <w:szCs w:val="32"/>
        </w:rPr>
        <w:t>招生网</w:t>
      </w:r>
      <w:proofErr w:type="gramEnd"/>
      <w:r w:rsidRPr="00DC096B">
        <w:rPr>
          <w:rFonts w:ascii="仿宋" w:eastAsia="仿宋" w:hAnsi="仿宋" w:cs="Times New Roman" w:hint="eastAsia"/>
          <w:sz w:val="32"/>
          <w:szCs w:val="32"/>
        </w:rPr>
        <w:t>公示预录取新生名单，公示结束后将拟录取考生名单报湖南省教育厅学生处及湖南省教育考试院审核备案，办理正式录取手续。</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t>5、新生入校3个月内，我院将对体育特长生所提供的证书及材料进行复查。凡发现弄虚作假者，将按教育部有关规定进行处理，直至取消入学资格。</w:t>
      </w:r>
    </w:p>
    <w:p w:rsidR="00DB09C5" w:rsidRPr="00DC096B" w:rsidRDefault="00B629CF">
      <w:pPr>
        <w:pStyle w:val="a6"/>
        <w:shd w:val="clear" w:color="auto" w:fill="FFFFFF"/>
        <w:spacing w:before="0" w:beforeAutospacing="0" w:after="0" w:afterAutospacing="0" w:line="440" w:lineRule="atLeast"/>
        <w:ind w:firstLineChars="200" w:firstLine="643"/>
        <w:rPr>
          <w:rFonts w:ascii="仿宋" w:eastAsia="仿宋" w:hAnsi="仿宋" w:cs="Times New Roman"/>
          <w:b/>
          <w:bCs/>
          <w:sz w:val="32"/>
          <w:szCs w:val="32"/>
        </w:rPr>
      </w:pPr>
      <w:r w:rsidRPr="00DC096B">
        <w:rPr>
          <w:rFonts w:ascii="仿宋" w:eastAsia="仿宋" w:hAnsi="仿宋" w:cs="Times New Roman" w:hint="eastAsia"/>
          <w:b/>
          <w:bCs/>
          <w:sz w:val="32"/>
          <w:szCs w:val="32"/>
        </w:rPr>
        <w:t>五、注意事项</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shd w:val="clear" w:color="auto" w:fill="FFFFFF"/>
        </w:rPr>
      </w:pPr>
      <w:r w:rsidRPr="00DC096B">
        <w:rPr>
          <w:rFonts w:ascii="仿宋" w:eastAsia="仿宋" w:hAnsi="仿宋" w:cs="Times New Roman" w:hint="eastAsia"/>
          <w:sz w:val="32"/>
          <w:szCs w:val="32"/>
          <w:shd w:val="clear" w:color="auto" w:fill="FFFFFF"/>
        </w:rPr>
        <w:t>1、考生往返交通费、食宿费自理。</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rPr>
      </w:pPr>
      <w:r w:rsidRPr="00DC096B">
        <w:rPr>
          <w:rFonts w:ascii="仿宋" w:eastAsia="仿宋" w:hAnsi="仿宋" w:cs="Times New Roman" w:hint="eastAsia"/>
          <w:sz w:val="32"/>
          <w:szCs w:val="32"/>
        </w:rPr>
        <w:t>2、</w:t>
      </w:r>
      <w:r w:rsidRPr="00DC096B">
        <w:rPr>
          <w:rFonts w:ascii="仿宋" w:eastAsia="仿宋" w:hAnsi="仿宋" w:cs="Times New Roman" w:hint="eastAsia"/>
          <w:sz w:val="32"/>
          <w:szCs w:val="32"/>
          <w:shd w:val="clear" w:color="auto" w:fill="FFFFFF"/>
        </w:rPr>
        <w:t>考生</w:t>
      </w:r>
      <w:r w:rsidRPr="00DC096B">
        <w:rPr>
          <w:rFonts w:ascii="仿宋" w:eastAsia="仿宋" w:hAnsi="仿宋" w:cs="Times New Roman" w:hint="eastAsia"/>
          <w:sz w:val="32"/>
          <w:szCs w:val="32"/>
        </w:rPr>
        <w:t>自备运动鞋及运动服。</w:t>
      </w:r>
    </w:p>
    <w:p w:rsidR="00DB09C5" w:rsidRPr="00DC096B" w:rsidRDefault="00B629CF">
      <w:pPr>
        <w:pStyle w:val="a6"/>
        <w:shd w:val="clear" w:color="auto" w:fill="FFFFFF"/>
        <w:spacing w:before="0" w:beforeAutospacing="0" w:after="0" w:afterAutospacing="0" w:line="440" w:lineRule="atLeast"/>
        <w:ind w:firstLineChars="200" w:firstLine="640"/>
        <w:rPr>
          <w:rFonts w:ascii="仿宋" w:eastAsia="仿宋" w:hAnsi="仿宋" w:cs="Times New Roman"/>
          <w:sz w:val="32"/>
          <w:szCs w:val="32"/>
          <w:shd w:val="clear" w:color="auto" w:fill="FFFFFF"/>
        </w:rPr>
      </w:pPr>
      <w:r w:rsidRPr="00DC096B">
        <w:rPr>
          <w:rFonts w:ascii="仿宋" w:eastAsia="仿宋" w:hAnsi="仿宋" w:cs="Times New Roman" w:hint="eastAsia"/>
          <w:sz w:val="32"/>
          <w:szCs w:val="32"/>
          <w:shd w:val="clear" w:color="auto" w:fill="FFFFFF"/>
        </w:rPr>
        <w:t>3、体育特长测试咨询电话：13278891311（李老师）</w:t>
      </w:r>
    </w:p>
    <w:p w:rsidR="00DB09C5" w:rsidRPr="00DC096B" w:rsidRDefault="00DB09C5">
      <w:pPr>
        <w:pStyle w:val="a6"/>
        <w:spacing w:before="0" w:beforeAutospacing="0" w:after="0" w:afterAutospacing="0" w:line="440" w:lineRule="atLeast"/>
        <w:ind w:firstLine="480"/>
        <w:jc w:val="both"/>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B629CF">
      <w:pPr>
        <w:pStyle w:val="a6"/>
        <w:shd w:val="clear" w:color="auto" w:fill="FFFFFF"/>
        <w:spacing w:before="0" w:beforeAutospacing="0" w:after="0" w:afterAutospacing="0" w:line="440" w:lineRule="atLeast"/>
        <w:rPr>
          <w:rFonts w:ascii="仿宋" w:eastAsia="仿宋" w:hAnsi="仿宋" w:cs="Times New Roman"/>
          <w:sz w:val="32"/>
          <w:szCs w:val="32"/>
        </w:rPr>
      </w:pPr>
      <w:r w:rsidRPr="00DC096B">
        <w:rPr>
          <w:rFonts w:ascii="仿宋" w:eastAsia="仿宋" w:hAnsi="仿宋" w:cs="Times New Roman" w:hint="eastAsia"/>
          <w:sz w:val="32"/>
          <w:szCs w:val="32"/>
        </w:rPr>
        <w:t xml:space="preserve">                          湖南信息职业技术学院</w:t>
      </w:r>
    </w:p>
    <w:p w:rsidR="00DB09C5" w:rsidRPr="00DC096B" w:rsidRDefault="00B629CF">
      <w:pPr>
        <w:pStyle w:val="a6"/>
        <w:shd w:val="clear" w:color="auto" w:fill="FFFFFF"/>
        <w:spacing w:before="0" w:beforeAutospacing="0" w:after="0" w:afterAutospacing="0" w:line="440" w:lineRule="atLeast"/>
        <w:ind w:firstLine="480"/>
        <w:rPr>
          <w:rFonts w:ascii="仿宋" w:eastAsia="仿宋" w:hAnsi="仿宋" w:cs="Times New Roman"/>
          <w:sz w:val="32"/>
          <w:szCs w:val="32"/>
        </w:rPr>
      </w:pPr>
      <w:r w:rsidRPr="00DC096B">
        <w:rPr>
          <w:rFonts w:ascii="仿宋" w:eastAsia="仿宋" w:hAnsi="仿宋" w:cs="Times New Roman" w:hint="eastAsia"/>
          <w:sz w:val="32"/>
          <w:szCs w:val="32"/>
        </w:rPr>
        <w:t xml:space="preserve">                           2021年</w:t>
      </w:r>
      <w:r w:rsidR="00447BF5" w:rsidRPr="00DC096B">
        <w:rPr>
          <w:rFonts w:ascii="仿宋" w:eastAsia="仿宋" w:hAnsi="仿宋" w:cs="Times New Roman" w:hint="eastAsia"/>
          <w:sz w:val="32"/>
          <w:szCs w:val="32"/>
        </w:rPr>
        <w:t>1</w:t>
      </w:r>
      <w:r w:rsidRPr="00DC096B">
        <w:rPr>
          <w:rFonts w:ascii="仿宋" w:eastAsia="仿宋" w:hAnsi="仿宋" w:cs="Times New Roman" w:hint="eastAsia"/>
          <w:sz w:val="32"/>
          <w:szCs w:val="32"/>
        </w:rPr>
        <w:t>月30日</w:t>
      </w: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B629CF">
      <w:pPr>
        <w:pStyle w:val="a6"/>
        <w:shd w:val="clear" w:color="auto" w:fill="FFFFFF"/>
        <w:spacing w:before="0" w:beforeAutospacing="0" w:after="0" w:afterAutospacing="0" w:line="440" w:lineRule="atLeast"/>
        <w:rPr>
          <w:rFonts w:ascii="仿宋" w:eastAsia="仿宋" w:hAnsi="仿宋" w:cs="Times New Roman"/>
          <w:sz w:val="32"/>
          <w:szCs w:val="32"/>
          <w:shd w:val="clear" w:color="auto" w:fill="FFFFFF"/>
        </w:rPr>
      </w:pPr>
      <w:r w:rsidRPr="00DC096B">
        <w:rPr>
          <w:rFonts w:ascii="仿宋" w:eastAsia="仿宋" w:hAnsi="仿宋" w:cs="Times New Roman" w:hint="eastAsia"/>
          <w:sz w:val="32"/>
          <w:szCs w:val="32"/>
          <w:shd w:val="clear" w:color="auto" w:fill="FFFFFF"/>
        </w:rPr>
        <w:t>附件一：篮球专项测试标准</w:t>
      </w:r>
    </w:p>
    <w:p w:rsidR="00DB09C5" w:rsidRPr="00DC096B" w:rsidRDefault="00B629CF">
      <w:pPr>
        <w:pStyle w:val="a6"/>
        <w:shd w:val="clear" w:color="auto" w:fill="FFFFFF"/>
        <w:spacing w:before="0" w:beforeAutospacing="0" w:after="0" w:afterAutospacing="0" w:line="440" w:lineRule="atLeast"/>
        <w:rPr>
          <w:rFonts w:ascii="仿宋" w:eastAsia="仿宋" w:hAnsi="仿宋" w:cs="Times New Roman"/>
          <w:sz w:val="32"/>
          <w:szCs w:val="32"/>
          <w:shd w:val="clear" w:color="auto" w:fill="FFFFFF"/>
        </w:rPr>
      </w:pPr>
      <w:r w:rsidRPr="00DC096B">
        <w:rPr>
          <w:rFonts w:ascii="仿宋" w:eastAsia="仿宋" w:hAnsi="仿宋" w:cs="Times New Roman" w:hint="eastAsia"/>
          <w:sz w:val="32"/>
          <w:szCs w:val="32"/>
          <w:shd w:val="clear" w:color="auto" w:fill="FFFFFF"/>
        </w:rPr>
        <w:t>附件二：乒乓球专项测试标准</w:t>
      </w:r>
    </w:p>
    <w:p w:rsidR="00DB09C5" w:rsidRPr="00DC096B" w:rsidRDefault="00DB09C5">
      <w:pPr>
        <w:spacing w:beforeLines="50" w:before="156" w:afterLines="50" w:after="156" w:line="440" w:lineRule="exact"/>
        <w:rPr>
          <w:rFonts w:asciiTheme="minorEastAsia" w:hAnsiTheme="minorEastAsia" w:cs="宋体"/>
          <w:b/>
          <w:bCs/>
          <w:kern w:val="0"/>
          <w:sz w:val="28"/>
          <w:szCs w:val="28"/>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rPr>
          <w:rFonts w:ascii="仿宋" w:eastAsia="仿宋" w:hAnsi="仿宋" w:cs="Times New Roman"/>
          <w:sz w:val="32"/>
          <w:szCs w:val="32"/>
        </w:rPr>
      </w:pPr>
    </w:p>
    <w:p w:rsidR="00DB09C5" w:rsidRPr="00DC096B" w:rsidRDefault="00B629CF">
      <w:pPr>
        <w:spacing w:beforeLines="50" w:before="156" w:afterLines="50" w:after="156" w:line="440" w:lineRule="exact"/>
        <w:rPr>
          <w:rFonts w:asciiTheme="minorEastAsia" w:hAnsiTheme="minorEastAsia" w:cs="宋体"/>
          <w:b/>
          <w:bCs/>
          <w:kern w:val="0"/>
          <w:sz w:val="28"/>
          <w:szCs w:val="28"/>
        </w:rPr>
      </w:pPr>
      <w:r w:rsidRPr="00DC096B">
        <w:rPr>
          <w:rFonts w:asciiTheme="minorEastAsia" w:hAnsiTheme="minorEastAsia" w:cs="宋体" w:hint="eastAsia"/>
          <w:b/>
          <w:bCs/>
          <w:kern w:val="0"/>
          <w:sz w:val="28"/>
          <w:szCs w:val="28"/>
        </w:rPr>
        <w:lastRenderedPageBreak/>
        <w:t>附件一：篮球专项测试标准</w:t>
      </w:r>
    </w:p>
    <w:p w:rsidR="00DB09C5" w:rsidRPr="00DC096B" w:rsidRDefault="00B629CF">
      <w:pPr>
        <w:spacing w:beforeLines="50" w:before="156" w:afterLines="50" w:after="156" w:line="440" w:lineRule="exact"/>
        <w:ind w:firstLineChars="1100" w:firstLine="3080"/>
        <w:jc w:val="left"/>
        <w:rPr>
          <w:rFonts w:asciiTheme="minorEastAsia" w:hAnsiTheme="minorEastAsia"/>
          <w:sz w:val="28"/>
          <w:szCs w:val="28"/>
        </w:rPr>
      </w:pPr>
      <w:r w:rsidRPr="00DC096B">
        <w:rPr>
          <w:rFonts w:asciiTheme="minorEastAsia" w:hAnsiTheme="minorEastAsia" w:hint="eastAsia"/>
          <w:sz w:val="28"/>
          <w:szCs w:val="28"/>
        </w:rPr>
        <w:t>测试指标及权重</w:t>
      </w:r>
    </w:p>
    <w:tbl>
      <w:tblPr>
        <w:tblpPr w:leftFromText="180" w:rightFromText="180" w:vertAnchor="text" w:horzAnchor="page" w:tblpX="2103" w:tblpY="180"/>
        <w:tblOverlap w:val="never"/>
        <w:tblW w:w="8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376"/>
        <w:gridCol w:w="2835"/>
        <w:gridCol w:w="1701"/>
      </w:tblGrid>
      <w:tr w:rsidR="00DC096B" w:rsidRPr="00DC096B">
        <w:trPr>
          <w:trHeight w:val="544"/>
        </w:trPr>
        <w:tc>
          <w:tcPr>
            <w:tcW w:w="1242" w:type="dxa"/>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序号</w:t>
            </w:r>
          </w:p>
        </w:tc>
        <w:tc>
          <w:tcPr>
            <w:tcW w:w="2376"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类  别</w:t>
            </w:r>
          </w:p>
        </w:tc>
        <w:tc>
          <w:tcPr>
            <w:tcW w:w="28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考试方法</w:t>
            </w:r>
          </w:p>
        </w:tc>
        <w:tc>
          <w:tcPr>
            <w:tcW w:w="1701"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评定分值</w:t>
            </w:r>
          </w:p>
        </w:tc>
      </w:tr>
      <w:tr w:rsidR="00DC096B" w:rsidRPr="00DC096B">
        <w:trPr>
          <w:trHeight w:val="544"/>
        </w:trPr>
        <w:tc>
          <w:tcPr>
            <w:tcW w:w="1242" w:type="dxa"/>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1</w:t>
            </w:r>
          </w:p>
        </w:tc>
        <w:tc>
          <w:tcPr>
            <w:tcW w:w="2376"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50米</w:t>
            </w:r>
          </w:p>
        </w:tc>
        <w:tc>
          <w:tcPr>
            <w:tcW w:w="2835" w:type="dxa"/>
            <w:vAlign w:val="center"/>
          </w:tcPr>
          <w:p w:rsidR="00DB09C5" w:rsidRPr="00DC096B" w:rsidRDefault="00B629CF">
            <w:pPr>
              <w:spacing w:line="360" w:lineRule="exact"/>
              <w:jc w:val="center"/>
              <w:rPr>
                <w:rFonts w:asciiTheme="minorEastAsia" w:hAnsiTheme="minorEastAsia"/>
                <w:sz w:val="28"/>
                <w:szCs w:val="28"/>
              </w:rPr>
            </w:pPr>
            <w:proofErr w:type="gramStart"/>
            <w:r w:rsidRPr="00DC096B">
              <w:rPr>
                <w:rFonts w:asciiTheme="minorEastAsia" w:hAnsiTheme="minorEastAsia" w:hint="eastAsia"/>
                <w:sz w:val="28"/>
                <w:szCs w:val="28"/>
              </w:rPr>
              <w:t>蹲踞式起跑</w:t>
            </w:r>
            <w:proofErr w:type="gramEnd"/>
          </w:p>
        </w:tc>
        <w:tc>
          <w:tcPr>
            <w:tcW w:w="1701"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10分</w:t>
            </w:r>
          </w:p>
        </w:tc>
      </w:tr>
      <w:tr w:rsidR="00DC096B" w:rsidRPr="00DC096B">
        <w:trPr>
          <w:trHeight w:val="544"/>
        </w:trPr>
        <w:tc>
          <w:tcPr>
            <w:tcW w:w="1242" w:type="dxa"/>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2</w:t>
            </w:r>
          </w:p>
        </w:tc>
        <w:tc>
          <w:tcPr>
            <w:tcW w:w="2376"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摸高</w:t>
            </w:r>
          </w:p>
        </w:tc>
        <w:tc>
          <w:tcPr>
            <w:tcW w:w="28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单脚助跑摸高</w:t>
            </w:r>
          </w:p>
        </w:tc>
        <w:tc>
          <w:tcPr>
            <w:tcW w:w="1701"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10分</w:t>
            </w:r>
          </w:p>
        </w:tc>
      </w:tr>
      <w:tr w:rsidR="00DC096B" w:rsidRPr="00DC096B">
        <w:trPr>
          <w:trHeight w:val="544"/>
        </w:trPr>
        <w:tc>
          <w:tcPr>
            <w:tcW w:w="1242" w:type="dxa"/>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3</w:t>
            </w:r>
          </w:p>
        </w:tc>
        <w:tc>
          <w:tcPr>
            <w:tcW w:w="2376"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一分钟定点投篮</w:t>
            </w:r>
          </w:p>
        </w:tc>
        <w:tc>
          <w:tcPr>
            <w:tcW w:w="28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自</w:t>
            </w:r>
            <w:proofErr w:type="gramStart"/>
            <w:r w:rsidRPr="00DC096B">
              <w:rPr>
                <w:rFonts w:asciiTheme="minorEastAsia" w:hAnsiTheme="minorEastAsia" w:hint="eastAsia"/>
                <w:sz w:val="28"/>
                <w:szCs w:val="28"/>
              </w:rPr>
              <w:t>投自抢</w:t>
            </w:r>
            <w:proofErr w:type="gramEnd"/>
          </w:p>
        </w:tc>
        <w:tc>
          <w:tcPr>
            <w:tcW w:w="1701"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15分</w:t>
            </w:r>
          </w:p>
        </w:tc>
      </w:tr>
      <w:tr w:rsidR="00DC096B" w:rsidRPr="00DC096B">
        <w:trPr>
          <w:trHeight w:val="544"/>
        </w:trPr>
        <w:tc>
          <w:tcPr>
            <w:tcW w:w="1242" w:type="dxa"/>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4</w:t>
            </w:r>
          </w:p>
        </w:tc>
        <w:tc>
          <w:tcPr>
            <w:tcW w:w="2376"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往返运球</w:t>
            </w:r>
          </w:p>
        </w:tc>
        <w:tc>
          <w:tcPr>
            <w:tcW w:w="28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运球上篮</w:t>
            </w:r>
          </w:p>
        </w:tc>
        <w:tc>
          <w:tcPr>
            <w:tcW w:w="1701"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15分</w:t>
            </w:r>
          </w:p>
        </w:tc>
      </w:tr>
      <w:tr w:rsidR="00DC096B" w:rsidRPr="00DC096B">
        <w:trPr>
          <w:trHeight w:val="544"/>
        </w:trPr>
        <w:tc>
          <w:tcPr>
            <w:tcW w:w="1242" w:type="dxa"/>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5</w:t>
            </w:r>
          </w:p>
        </w:tc>
        <w:tc>
          <w:tcPr>
            <w:tcW w:w="2376" w:type="dxa"/>
            <w:vAlign w:val="center"/>
          </w:tcPr>
          <w:p w:rsidR="00DB09C5" w:rsidRPr="00DC096B" w:rsidRDefault="00B629CF">
            <w:pPr>
              <w:spacing w:line="360" w:lineRule="exact"/>
              <w:jc w:val="center"/>
              <w:rPr>
                <w:rFonts w:asciiTheme="minorEastAsia" w:hAnsiTheme="minorEastAsia"/>
                <w:sz w:val="28"/>
                <w:szCs w:val="28"/>
              </w:rPr>
            </w:pPr>
            <w:proofErr w:type="gramStart"/>
            <w:r w:rsidRPr="00DC096B">
              <w:rPr>
                <w:rFonts w:asciiTheme="minorEastAsia" w:hAnsiTheme="minorEastAsia" w:hint="eastAsia"/>
                <w:sz w:val="28"/>
                <w:szCs w:val="28"/>
              </w:rPr>
              <w:t>分位置</w:t>
            </w:r>
            <w:proofErr w:type="gramEnd"/>
            <w:r w:rsidRPr="00DC096B">
              <w:rPr>
                <w:rFonts w:asciiTheme="minorEastAsia" w:hAnsiTheme="minorEastAsia" w:hint="eastAsia"/>
                <w:sz w:val="28"/>
                <w:szCs w:val="28"/>
              </w:rPr>
              <w:t>评定</w:t>
            </w:r>
          </w:p>
        </w:tc>
        <w:tc>
          <w:tcPr>
            <w:tcW w:w="28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前锋，中锋，后卫</w:t>
            </w:r>
          </w:p>
        </w:tc>
        <w:tc>
          <w:tcPr>
            <w:tcW w:w="1701"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20分</w:t>
            </w:r>
          </w:p>
        </w:tc>
      </w:tr>
      <w:tr w:rsidR="00DC096B" w:rsidRPr="00DC096B">
        <w:trPr>
          <w:trHeight w:val="552"/>
        </w:trPr>
        <w:tc>
          <w:tcPr>
            <w:tcW w:w="1242" w:type="dxa"/>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6</w:t>
            </w:r>
          </w:p>
        </w:tc>
        <w:tc>
          <w:tcPr>
            <w:tcW w:w="2376"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全场对抗比赛</w:t>
            </w:r>
          </w:p>
        </w:tc>
        <w:tc>
          <w:tcPr>
            <w:tcW w:w="28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4vs4</w:t>
            </w:r>
          </w:p>
        </w:tc>
        <w:tc>
          <w:tcPr>
            <w:tcW w:w="1701"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30分</w:t>
            </w:r>
          </w:p>
        </w:tc>
      </w:tr>
    </w:tbl>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hint="eastAsia"/>
          <w:sz w:val="28"/>
          <w:szCs w:val="28"/>
        </w:rPr>
        <w:t>1、50米</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1</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．测试方法：</w:t>
      </w:r>
      <w:proofErr w:type="gramStart"/>
      <w:r w:rsidRPr="00DC096B">
        <w:rPr>
          <w:rFonts w:asciiTheme="minorEastAsia" w:hAnsiTheme="minorEastAsia" w:hint="eastAsia"/>
          <w:sz w:val="28"/>
          <w:szCs w:val="28"/>
        </w:rPr>
        <w:t>蹲踞式起跑</w:t>
      </w:r>
      <w:proofErr w:type="gramEnd"/>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2</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．成绩评定：</w:t>
      </w:r>
    </w:p>
    <w:tbl>
      <w:tblPr>
        <w:tblStyle w:val="a7"/>
        <w:tblW w:w="8500" w:type="dxa"/>
        <w:tblLayout w:type="fixed"/>
        <w:tblLook w:val="04A0" w:firstRow="1" w:lastRow="0" w:firstColumn="1" w:lastColumn="0" w:noHBand="0" w:noVBand="1"/>
      </w:tblPr>
      <w:tblGrid>
        <w:gridCol w:w="1700"/>
        <w:gridCol w:w="1699"/>
        <w:gridCol w:w="1700"/>
        <w:gridCol w:w="1700"/>
        <w:gridCol w:w="1701"/>
      </w:tblGrid>
      <w:tr w:rsidR="00DC096B" w:rsidRPr="00DC096B">
        <w:trPr>
          <w:trHeight w:val="90"/>
        </w:trPr>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50米</w:t>
            </w:r>
          </w:p>
        </w:tc>
        <w:tc>
          <w:tcPr>
            <w:tcW w:w="1699"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优秀</w:t>
            </w:r>
          </w:p>
        </w:tc>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良好</w:t>
            </w:r>
          </w:p>
        </w:tc>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中等</w:t>
            </w:r>
          </w:p>
        </w:tc>
        <w:tc>
          <w:tcPr>
            <w:tcW w:w="1701"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不及格</w:t>
            </w:r>
          </w:p>
        </w:tc>
      </w:tr>
      <w:tr w:rsidR="00DC096B" w:rsidRPr="00DC096B">
        <w:trPr>
          <w:trHeight w:val="90"/>
        </w:trPr>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分值</w:t>
            </w:r>
          </w:p>
        </w:tc>
        <w:tc>
          <w:tcPr>
            <w:tcW w:w="1699"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7.5-7.7</w:t>
            </w:r>
          </w:p>
        </w:tc>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7.8.-8.3</w:t>
            </w:r>
          </w:p>
        </w:tc>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8.3-10.0</w:t>
            </w:r>
          </w:p>
        </w:tc>
        <w:tc>
          <w:tcPr>
            <w:tcW w:w="1701"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10.0以上</w:t>
            </w:r>
          </w:p>
        </w:tc>
      </w:tr>
      <w:tr w:rsidR="00DC096B" w:rsidRPr="00DC096B">
        <w:trPr>
          <w:trHeight w:val="90"/>
        </w:trPr>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女</w:t>
            </w:r>
          </w:p>
        </w:tc>
        <w:tc>
          <w:tcPr>
            <w:tcW w:w="1699"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10</w:t>
            </w:r>
          </w:p>
        </w:tc>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8</w:t>
            </w:r>
          </w:p>
        </w:tc>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6</w:t>
            </w:r>
          </w:p>
        </w:tc>
        <w:tc>
          <w:tcPr>
            <w:tcW w:w="1701"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4</w:t>
            </w:r>
          </w:p>
        </w:tc>
      </w:tr>
      <w:tr w:rsidR="00DC096B" w:rsidRPr="00DC096B">
        <w:trPr>
          <w:trHeight w:val="90"/>
        </w:trPr>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分值</w:t>
            </w:r>
          </w:p>
        </w:tc>
        <w:tc>
          <w:tcPr>
            <w:tcW w:w="1699"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6.7-6.9</w:t>
            </w:r>
          </w:p>
        </w:tc>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7.0-7.2</w:t>
            </w:r>
          </w:p>
        </w:tc>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7.3-9.0</w:t>
            </w:r>
          </w:p>
        </w:tc>
        <w:tc>
          <w:tcPr>
            <w:tcW w:w="1701"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9.0以上</w:t>
            </w:r>
          </w:p>
        </w:tc>
      </w:tr>
      <w:tr w:rsidR="00DC096B" w:rsidRPr="00DC096B">
        <w:trPr>
          <w:trHeight w:val="90"/>
        </w:trPr>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男</w:t>
            </w:r>
          </w:p>
        </w:tc>
        <w:tc>
          <w:tcPr>
            <w:tcW w:w="1699"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10</w:t>
            </w:r>
          </w:p>
        </w:tc>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8</w:t>
            </w:r>
          </w:p>
        </w:tc>
        <w:tc>
          <w:tcPr>
            <w:tcW w:w="1700"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6</w:t>
            </w:r>
          </w:p>
        </w:tc>
        <w:tc>
          <w:tcPr>
            <w:tcW w:w="1701"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4</w:t>
            </w:r>
          </w:p>
        </w:tc>
      </w:tr>
    </w:tbl>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hint="eastAsia"/>
          <w:sz w:val="28"/>
          <w:szCs w:val="28"/>
        </w:rPr>
        <w:t>2、单脚助跑摸高</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1</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．测试方法：助跑单脚起跳摸高，摸</w:t>
      </w:r>
      <w:proofErr w:type="gramStart"/>
      <w:r w:rsidRPr="00DC096B">
        <w:rPr>
          <w:rFonts w:asciiTheme="minorEastAsia" w:hAnsiTheme="minorEastAsia" w:hint="eastAsia"/>
          <w:sz w:val="28"/>
          <w:szCs w:val="28"/>
        </w:rPr>
        <w:t>最高点计</w:t>
      </w:r>
      <w:proofErr w:type="gramEnd"/>
      <w:r w:rsidRPr="00DC096B">
        <w:rPr>
          <w:rFonts w:asciiTheme="minorEastAsia" w:hAnsiTheme="minorEastAsia" w:hint="eastAsia"/>
          <w:sz w:val="28"/>
          <w:szCs w:val="28"/>
        </w:rPr>
        <w:t>其成绩，每人两次，</w:t>
      </w:r>
      <w:proofErr w:type="gramStart"/>
      <w:r w:rsidRPr="00DC096B">
        <w:rPr>
          <w:rFonts w:asciiTheme="minorEastAsia" w:hAnsiTheme="minorEastAsia" w:hint="eastAsia"/>
          <w:sz w:val="28"/>
          <w:szCs w:val="28"/>
        </w:rPr>
        <w:t>计其中</w:t>
      </w:r>
      <w:proofErr w:type="gramEnd"/>
      <w:r w:rsidRPr="00DC096B">
        <w:rPr>
          <w:rFonts w:asciiTheme="minorEastAsia" w:hAnsiTheme="minorEastAsia" w:hint="eastAsia"/>
          <w:sz w:val="28"/>
          <w:szCs w:val="28"/>
        </w:rPr>
        <w:t>一次最佳成绩。助跑距离和助跑方法不限。</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2</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．成绩评定：</w:t>
      </w:r>
    </w:p>
    <w:tbl>
      <w:tblPr>
        <w:tblStyle w:val="a7"/>
        <w:tblW w:w="8540" w:type="dxa"/>
        <w:tblLayout w:type="fixed"/>
        <w:tblLook w:val="04A0" w:firstRow="1" w:lastRow="0" w:firstColumn="1" w:lastColumn="0" w:noHBand="0" w:noVBand="1"/>
      </w:tblPr>
      <w:tblGrid>
        <w:gridCol w:w="2846"/>
        <w:gridCol w:w="2847"/>
        <w:gridCol w:w="2847"/>
      </w:tblGrid>
      <w:tr w:rsidR="00DC096B" w:rsidRPr="00DC096B">
        <w:trPr>
          <w:trHeight w:val="91"/>
        </w:trPr>
        <w:tc>
          <w:tcPr>
            <w:tcW w:w="2846" w:type="dxa"/>
            <w:vMerge w:val="restart"/>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分值</w:t>
            </w:r>
          </w:p>
        </w:tc>
        <w:tc>
          <w:tcPr>
            <w:tcW w:w="5694" w:type="dxa"/>
            <w:gridSpan w:val="2"/>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成绩（米）</w:t>
            </w:r>
          </w:p>
        </w:tc>
      </w:tr>
      <w:tr w:rsidR="00DC096B" w:rsidRPr="00DC096B">
        <w:trPr>
          <w:trHeight w:val="91"/>
        </w:trPr>
        <w:tc>
          <w:tcPr>
            <w:tcW w:w="2846" w:type="dxa"/>
            <w:vMerge/>
            <w:vAlign w:val="center"/>
          </w:tcPr>
          <w:p w:rsidR="00DB09C5" w:rsidRPr="00DC096B" w:rsidRDefault="00DB09C5">
            <w:pPr>
              <w:spacing w:line="360" w:lineRule="exact"/>
              <w:jc w:val="center"/>
              <w:rPr>
                <w:rFonts w:asciiTheme="minorEastAsia" w:hAnsiTheme="minorEastAsia"/>
                <w:kern w:val="0"/>
                <w:sz w:val="28"/>
                <w:szCs w:val="28"/>
              </w:rPr>
            </w:pPr>
          </w:p>
        </w:tc>
        <w:tc>
          <w:tcPr>
            <w:tcW w:w="284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男</w:t>
            </w:r>
          </w:p>
        </w:tc>
        <w:tc>
          <w:tcPr>
            <w:tcW w:w="284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女</w:t>
            </w:r>
          </w:p>
        </w:tc>
      </w:tr>
      <w:tr w:rsidR="00DC096B" w:rsidRPr="00DC096B">
        <w:trPr>
          <w:trHeight w:val="91"/>
        </w:trPr>
        <w:tc>
          <w:tcPr>
            <w:tcW w:w="2846"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10</w:t>
            </w:r>
          </w:p>
        </w:tc>
        <w:tc>
          <w:tcPr>
            <w:tcW w:w="284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3.35</w:t>
            </w:r>
          </w:p>
        </w:tc>
        <w:tc>
          <w:tcPr>
            <w:tcW w:w="284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2.95</w:t>
            </w:r>
          </w:p>
        </w:tc>
      </w:tr>
      <w:tr w:rsidR="00DC096B" w:rsidRPr="00DC096B">
        <w:trPr>
          <w:trHeight w:val="91"/>
        </w:trPr>
        <w:tc>
          <w:tcPr>
            <w:tcW w:w="2846"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8</w:t>
            </w:r>
          </w:p>
        </w:tc>
        <w:tc>
          <w:tcPr>
            <w:tcW w:w="284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3.25</w:t>
            </w:r>
          </w:p>
        </w:tc>
        <w:tc>
          <w:tcPr>
            <w:tcW w:w="284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2.85</w:t>
            </w:r>
          </w:p>
        </w:tc>
      </w:tr>
      <w:tr w:rsidR="00DC096B" w:rsidRPr="00DC096B">
        <w:trPr>
          <w:trHeight w:val="91"/>
        </w:trPr>
        <w:tc>
          <w:tcPr>
            <w:tcW w:w="2846"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6</w:t>
            </w:r>
          </w:p>
        </w:tc>
        <w:tc>
          <w:tcPr>
            <w:tcW w:w="284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3.15</w:t>
            </w:r>
          </w:p>
        </w:tc>
        <w:tc>
          <w:tcPr>
            <w:tcW w:w="284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2.75</w:t>
            </w:r>
          </w:p>
        </w:tc>
      </w:tr>
      <w:tr w:rsidR="00DC096B" w:rsidRPr="00DC096B">
        <w:trPr>
          <w:trHeight w:val="91"/>
        </w:trPr>
        <w:tc>
          <w:tcPr>
            <w:tcW w:w="2846"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4</w:t>
            </w:r>
          </w:p>
        </w:tc>
        <w:tc>
          <w:tcPr>
            <w:tcW w:w="284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3.0</w:t>
            </w:r>
          </w:p>
        </w:tc>
        <w:tc>
          <w:tcPr>
            <w:tcW w:w="284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2.65</w:t>
            </w:r>
          </w:p>
        </w:tc>
      </w:tr>
    </w:tbl>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hint="eastAsia"/>
          <w:sz w:val="28"/>
          <w:szCs w:val="28"/>
        </w:rPr>
        <w:lastRenderedPageBreak/>
        <w:t>3、投篮</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1</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.测试方法：以篮</w:t>
      </w:r>
      <w:proofErr w:type="gramStart"/>
      <w:r w:rsidRPr="00DC096B">
        <w:rPr>
          <w:rFonts w:asciiTheme="minorEastAsia" w:hAnsiTheme="minorEastAsia" w:hint="eastAsia"/>
          <w:sz w:val="28"/>
          <w:szCs w:val="28"/>
        </w:rPr>
        <w:t>圏</w:t>
      </w:r>
      <w:proofErr w:type="gramEnd"/>
      <w:r w:rsidRPr="00DC096B">
        <w:rPr>
          <w:rFonts w:asciiTheme="minorEastAsia" w:hAnsiTheme="minorEastAsia" w:hint="eastAsia"/>
          <w:sz w:val="28"/>
          <w:szCs w:val="28"/>
        </w:rPr>
        <w:t>中心投影点为中心，5．5米距离（男女同距），1分钟内自</w:t>
      </w:r>
      <w:proofErr w:type="gramStart"/>
      <w:r w:rsidRPr="00DC096B">
        <w:rPr>
          <w:rFonts w:asciiTheme="minorEastAsia" w:hAnsiTheme="minorEastAsia" w:hint="eastAsia"/>
          <w:sz w:val="28"/>
          <w:szCs w:val="28"/>
        </w:rPr>
        <w:t>投自抢</w:t>
      </w:r>
      <w:proofErr w:type="gramEnd"/>
      <w:r w:rsidRPr="00DC096B">
        <w:rPr>
          <w:rFonts w:asciiTheme="minorEastAsia" w:hAnsiTheme="minorEastAsia" w:hint="eastAsia"/>
          <w:sz w:val="28"/>
          <w:szCs w:val="28"/>
        </w:rPr>
        <w:t>。每人测两次，投篮方式不限，记取最佳成绩。</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2</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．成绩评定：</w:t>
      </w:r>
    </w:p>
    <w:tbl>
      <w:tblPr>
        <w:tblStyle w:val="a7"/>
        <w:tblW w:w="8528" w:type="dxa"/>
        <w:tblLayout w:type="fixed"/>
        <w:tblLook w:val="04A0" w:firstRow="1" w:lastRow="0" w:firstColumn="1" w:lastColumn="0" w:noHBand="0" w:noVBand="1"/>
      </w:tblPr>
      <w:tblGrid>
        <w:gridCol w:w="2842"/>
        <w:gridCol w:w="2843"/>
        <w:gridCol w:w="2843"/>
      </w:tblGrid>
      <w:tr w:rsidR="00DC096B" w:rsidRPr="00DC096B">
        <w:trPr>
          <w:trHeight w:val="415"/>
        </w:trPr>
        <w:tc>
          <w:tcPr>
            <w:tcW w:w="2842" w:type="dxa"/>
            <w:vMerge w:val="restart"/>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分值</w:t>
            </w:r>
          </w:p>
        </w:tc>
        <w:tc>
          <w:tcPr>
            <w:tcW w:w="5686" w:type="dxa"/>
            <w:gridSpan w:val="2"/>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投篮（个数）</w:t>
            </w:r>
          </w:p>
        </w:tc>
      </w:tr>
      <w:tr w:rsidR="00DC096B" w:rsidRPr="00DC096B">
        <w:trPr>
          <w:trHeight w:val="415"/>
        </w:trPr>
        <w:tc>
          <w:tcPr>
            <w:tcW w:w="2842" w:type="dxa"/>
            <w:vMerge/>
            <w:vAlign w:val="center"/>
          </w:tcPr>
          <w:p w:rsidR="00DB09C5" w:rsidRPr="00DC096B" w:rsidRDefault="00DB09C5">
            <w:pPr>
              <w:spacing w:line="360" w:lineRule="exact"/>
              <w:jc w:val="center"/>
              <w:rPr>
                <w:rFonts w:asciiTheme="minorEastAsia" w:hAnsiTheme="minorEastAsia"/>
                <w:kern w:val="0"/>
                <w:sz w:val="28"/>
                <w:szCs w:val="28"/>
              </w:rPr>
            </w:pPr>
          </w:p>
        </w:tc>
        <w:tc>
          <w:tcPr>
            <w:tcW w:w="2843"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男</w:t>
            </w:r>
          </w:p>
        </w:tc>
        <w:tc>
          <w:tcPr>
            <w:tcW w:w="2843"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女</w:t>
            </w:r>
          </w:p>
        </w:tc>
      </w:tr>
      <w:tr w:rsidR="00DC096B" w:rsidRPr="00DC096B">
        <w:trPr>
          <w:trHeight w:val="415"/>
        </w:trPr>
        <w:tc>
          <w:tcPr>
            <w:tcW w:w="2842"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15</w:t>
            </w:r>
          </w:p>
        </w:tc>
        <w:tc>
          <w:tcPr>
            <w:tcW w:w="2843"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6</w:t>
            </w:r>
          </w:p>
        </w:tc>
        <w:tc>
          <w:tcPr>
            <w:tcW w:w="2843"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5</w:t>
            </w:r>
          </w:p>
        </w:tc>
      </w:tr>
      <w:tr w:rsidR="00DC096B" w:rsidRPr="00DC096B">
        <w:trPr>
          <w:trHeight w:val="415"/>
        </w:trPr>
        <w:tc>
          <w:tcPr>
            <w:tcW w:w="2842"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13</w:t>
            </w:r>
          </w:p>
        </w:tc>
        <w:tc>
          <w:tcPr>
            <w:tcW w:w="2843"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5</w:t>
            </w:r>
          </w:p>
        </w:tc>
        <w:tc>
          <w:tcPr>
            <w:tcW w:w="2843"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4</w:t>
            </w:r>
          </w:p>
        </w:tc>
      </w:tr>
      <w:tr w:rsidR="00DC096B" w:rsidRPr="00DC096B">
        <w:trPr>
          <w:trHeight w:val="415"/>
        </w:trPr>
        <w:tc>
          <w:tcPr>
            <w:tcW w:w="2842"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12</w:t>
            </w:r>
          </w:p>
        </w:tc>
        <w:tc>
          <w:tcPr>
            <w:tcW w:w="2843"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3</w:t>
            </w:r>
          </w:p>
        </w:tc>
        <w:tc>
          <w:tcPr>
            <w:tcW w:w="2843"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2</w:t>
            </w:r>
          </w:p>
        </w:tc>
      </w:tr>
      <w:tr w:rsidR="00DC096B" w:rsidRPr="00DC096B">
        <w:trPr>
          <w:trHeight w:val="422"/>
        </w:trPr>
        <w:tc>
          <w:tcPr>
            <w:tcW w:w="2842"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10</w:t>
            </w:r>
          </w:p>
        </w:tc>
        <w:tc>
          <w:tcPr>
            <w:tcW w:w="2843"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2</w:t>
            </w:r>
          </w:p>
        </w:tc>
        <w:tc>
          <w:tcPr>
            <w:tcW w:w="2843"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w:t>
            </w:r>
          </w:p>
        </w:tc>
      </w:tr>
    </w:tbl>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hint="eastAsia"/>
          <w:sz w:val="28"/>
          <w:szCs w:val="28"/>
        </w:rPr>
        <w:t>4、往返运球</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1</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．测试方法：由球场端线中点开始，面向球场中线左（右）角方向抛球，同时右（左）</w:t>
      </w:r>
      <w:proofErr w:type="gramStart"/>
      <w:r w:rsidRPr="00DC096B">
        <w:rPr>
          <w:rFonts w:asciiTheme="minorEastAsia" w:hAnsiTheme="minorEastAsia" w:hint="eastAsia"/>
          <w:sz w:val="28"/>
          <w:szCs w:val="28"/>
        </w:rPr>
        <w:t>脚启动</w:t>
      </w:r>
      <w:proofErr w:type="gramEnd"/>
      <w:r w:rsidRPr="00DC096B">
        <w:rPr>
          <w:rFonts w:asciiTheme="minorEastAsia" w:hAnsiTheme="minorEastAsia" w:hint="eastAsia"/>
          <w:sz w:val="28"/>
          <w:szCs w:val="28"/>
        </w:rPr>
        <w:t>开始计时；，用右手运至左侧中线角区转身运球，球投中篮后；然后折转换左手运球到中线角区转身运球上篮；投中篮，再重复做一遍。最后球落到球网下缘时停表。</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2</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.成绩评定：</w:t>
      </w:r>
    </w:p>
    <w:tbl>
      <w:tblPr>
        <w:tblStyle w:val="a7"/>
        <w:tblW w:w="8665" w:type="dxa"/>
        <w:tblLayout w:type="fixed"/>
        <w:tblLook w:val="04A0" w:firstRow="1" w:lastRow="0" w:firstColumn="1" w:lastColumn="0" w:noHBand="0" w:noVBand="1"/>
      </w:tblPr>
      <w:tblGrid>
        <w:gridCol w:w="2887"/>
        <w:gridCol w:w="2888"/>
        <w:gridCol w:w="2890"/>
      </w:tblGrid>
      <w:tr w:rsidR="00DC096B" w:rsidRPr="00DC096B">
        <w:trPr>
          <w:trHeight w:val="437"/>
        </w:trPr>
        <w:tc>
          <w:tcPr>
            <w:tcW w:w="2887" w:type="dxa"/>
            <w:vMerge w:val="restart"/>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分值</w:t>
            </w:r>
          </w:p>
        </w:tc>
        <w:tc>
          <w:tcPr>
            <w:tcW w:w="5778" w:type="dxa"/>
            <w:gridSpan w:val="2"/>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上篮（秒）</w:t>
            </w:r>
          </w:p>
        </w:tc>
      </w:tr>
      <w:tr w:rsidR="00DC096B" w:rsidRPr="00DC096B">
        <w:trPr>
          <w:trHeight w:val="437"/>
        </w:trPr>
        <w:tc>
          <w:tcPr>
            <w:tcW w:w="2887" w:type="dxa"/>
            <w:vMerge/>
            <w:vAlign w:val="center"/>
          </w:tcPr>
          <w:p w:rsidR="00DB09C5" w:rsidRPr="00DC096B" w:rsidRDefault="00DB09C5">
            <w:pPr>
              <w:spacing w:line="360" w:lineRule="exact"/>
              <w:ind w:leftChars="50" w:left="105" w:rightChars="50" w:right="105"/>
              <w:jc w:val="center"/>
              <w:rPr>
                <w:rFonts w:asciiTheme="minorEastAsia" w:hAnsiTheme="minorEastAsia"/>
                <w:kern w:val="0"/>
                <w:sz w:val="28"/>
                <w:szCs w:val="28"/>
              </w:rPr>
            </w:pPr>
          </w:p>
        </w:tc>
        <w:tc>
          <w:tcPr>
            <w:tcW w:w="2888"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男</w:t>
            </w:r>
          </w:p>
        </w:tc>
        <w:tc>
          <w:tcPr>
            <w:tcW w:w="2889"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女</w:t>
            </w:r>
          </w:p>
        </w:tc>
      </w:tr>
      <w:tr w:rsidR="00DC096B" w:rsidRPr="00DC096B">
        <w:trPr>
          <w:trHeight w:val="437"/>
        </w:trPr>
        <w:tc>
          <w:tcPr>
            <w:tcW w:w="2887"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15</w:t>
            </w:r>
          </w:p>
        </w:tc>
        <w:tc>
          <w:tcPr>
            <w:tcW w:w="2888"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31.0</w:t>
            </w:r>
          </w:p>
        </w:tc>
        <w:tc>
          <w:tcPr>
            <w:tcW w:w="2889"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36.0</w:t>
            </w:r>
          </w:p>
        </w:tc>
      </w:tr>
      <w:tr w:rsidR="00DC096B" w:rsidRPr="00DC096B">
        <w:trPr>
          <w:trHeight w:val="437"/>
        </w:trPr>
        <w:tc>
          <w:tcPr>
            <w:tcW w:w="2887"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13</w:t>
            </w:r>
          </w:p>
        </w:tc>
        <w:tc>
          <w:tcPr>
            <w:tcW w:w="2888"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32.0</w:t>
            </w:r>
          </w:p>
        </w:tc>
        <w:tc>
          <w:tcPr>
            <w:tcW w:w="2889"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37.0</w:t>
            </w:r>
          </w:p>
        </w:tc>
      </w:tr>
      <w:tr w:rsidR="00DC096B" w:rsidRPr="00DC096B">
        <w:trPr>
          <w:trHeight w:val="437"/>
        </w:trPr>
        <w:tc>
          <w:tcPr>
            <w:tcW w:w="2887"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11</w:t>
            </w:r>
          </w:p>
        </w:tc>
        <w:tc>
          <w:tcPr>
            <w:tcW w:w="2888"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33.0</w:t>
            </w:r>
          </w:p>
        </w:tc>
        <w:tc>
          <w:tcPr>
            <w:tcW w:w="2889"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38.0</w:t>
            </w:r>
          </w:p>
        </w:tc>
      </w:tr>
      <w:tr w:rsidR="00DC096B" w:rsidRPr="00DC096B">
        <w:trPr>
          <w:trHeight w:val="444"/>
        </w:trPr>
        <w:tc>
          <w:tcPr>
            <w:tcW w:w="2887"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10</w:t>
            </w:r>
          </w:p>
        </w:tc>
        <w:tc>
          <w:tcPr>
            <w:tcW w:w="2888"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33.5</w:t>
            </w:r>
          </w:p>
        </w:tc>
        <w:tc>
          <w:tcPr>
            <w:tcW w:w="2889"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38.5</w:t>
            </w:r>
          </w:p>
        </w:tc>
      </w:tr>
      <w:tr w:rsidR="00DC096B" w:rsidRPr="00DC096B">
        <w:trPr>
          <w:trHeight w:val="444"/>
        </w:trPr>
        <w:tc>
          <w:tcPr>
            <w:tcW w:w="2887"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8</w:t>
            </w:r>
          </w:p>
        </w:tc>
        <w:tc>
          <w:tcPr>
            <w:tcW w:w="2888"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34.5</w:t>
            </w:r>
          </w:p>
        </w:tc>
        <w:tc>
          <w:tcPr>
            <w:tcW w:w="2889"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39.5</w:t>
            </w:r>
          </w:p>
        </w:tc>
      </w:tr>
      <w:tr w:rsidR="00DC096B" w:rsidRPr="00DC096B">
        <w:trPr>
          <w:trHeight w:val="444"/>
        </w:trPr>
        <w:tc>
          <w:tcPr>
            <w:tcW w:w="2887"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6</w:t>
            </w:r>
          </w:p>
        </w:tc>
        <w:tc>
          <w:tcPr>
            <w:tcW w:w="2888"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35.5</w:t>
            </w:r>
          </w:p>
        </w:tc>
        <w:tc>
          <w:tcPr>
            <w:tcW w:w="2889"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40.5</w:t>
            </w:r>
          </w:p>
        </w:tc>
      </w:tr>
      <w:tr w:rsidR="00DC096B" w:rsidRPr="00DC096B">
        <w:trPr>
          <w:trHeight w:val="444"/>
        </w:trPr>
        <w:tc>
          <w:tcPr>
            <w:tcW w:w="2887"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4</w:t>
            </w:r>
          </w:p>
        </w:tc>
        <w:tc>
          <w:tcPr>
            <w:tcW w:w="2888"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37.5</w:t>
            </w:r>
          </w:p>
        </w:tc>
        <w:tc>
          <w:tcPr>
            <w:tcW w:w="2889"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41.5</w:t>
            </w:r>
          </w:p>
        </w:tc>
      </w:tr>
      <w:tr w:rsidR="00DC096B" w:rsidRPr="00DC096B">
        <w:trPr>
          <w:trHeight w:val="444"/>
        </w:trPr>
        <w:tc>
          <w:tcPr>
            <w:tcW w:w="2887"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2</w:t>
            </w:r>
          </w:p>
        </w:tc>
        <w:tc>
          <w:tcPr>
            <w:tcW w:w="2888"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38.5</w:t>
            </w:r>
          </w:p>
        </w:tc>
        <w:tc>
          <w:tcPr>
            <w:tcW w:w="2889"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42.5</w:t>
            </w:r>
          </w:p>
        </w:tc>
      </w:tr>
      <w:tr w:rsidR="00DC096B" w:rsidRPr="00DC096B">
        <w:trPr>
          <w:trHeight w:val="444"/>
        </w:trPr>
        <w:tc>
          <w:tcPr>
            <w:tcW w:w="2887"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1</w:t>
            </w:r>
          </w:p>
        </w:tc>
        <w:tc>
          <w:tcPr>
            <w:tcW w:w="2888"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39.5</w:t>
            </w:r>
          </w:p>
        </w:tc>
        <w:tc>
          <w:tcPr>
            <w:tcW w:w="2889" w:type="dxa"/>
            <w:vAlign w:val="center"/>
          </w:tcPr>
          <w:p w:rsidR="00DB09C5" w:rsidRPr="00DC096B" w:rsidRDefault="00B629CF">
            <w:pPr>
              <w:spacing w:line="360" w:lineRule="exact"/>
              <w:ind w:leftChars="50" w:left="105" w:rightChars="50" w:right="105"/>
              <w:jc w:val="center"/>
              <w:rPr>
                <w:rFonts w:asciiTheme="minorEastAsia" w:hAnsiTheme="minorEastAsia"/>
                <w:kern w:val="0"/>
                <w:sz w:val="28"/>
                <w:szCs w:val="28"/>
              </w:rPr>
            </w:pPr>
            <w:r w:rsidRPr="00DC096B">
              <w:rPr>
                <w:rFonts w:asciiTheme="minorEastAsia" w:hAnsiTheme="minorEastAsia" w:hint="eastAsia"/>
                <w:kern w:val="0"/>
                <w:sz w:val="28"/>
                <w:szCs w:val="28"/>
              </w:rPr>
              <w:t>43.5</w:t>
            </w:r>
          </w:p>
        </w:tc>
      </w:tr>
    </w:tbl>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3</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．往返运球时篮球场地上打点处为以40厘米为半径的圆圈，考生</w:t>
      </w:r>
      <w:r w:rsidRPr="00DC096B">
        <w:rPr>
          <w:rFonts w:asciiTheme="minorEastAsia" w:hAnsiTheme="minorEastAsia" w:hint="eastAsia"/>
          <w:sz w:val="28"/>
          <w:szCs w:val="28"/>
        </w:rPr>
        <w:lastRenderedPageBreak/>
        <w:t>在考试时必须任意一脚踩到圆圈线或圆圈内地面。</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hint="eastAsia"/>
          <w:sz w:val="28"/>
          <w:szCs w:val="28"/>
        </w:rPr>
        <w:t>5、</w:t>
      </w:r>
      <w:proofErr w:type="gramStart"/>
      <w:r w:rsidRPr="00DC096B">
        <w:rPr>
          <w:rFonts w:asciiTheme="minorEastAsia" w:hAnsiTheme="minorEastAsia" w:hint="eastAsia"/>
          <w:sz w:val="28"/>
          <w:szCs w:val="28"/>
        </w:rPr>
        <w:t>分位置</w:t>
      </w:r>
      <w:proofErr w:type="gramEnd"/>
      <w:r w:rsidRPr="00DC096B">
        <w:rPr>
          <w:rFonts w:asciiTheme="minorEastAsia" w:hAnsiTheme="minorEastAsia" w:hint="eastAsia"/>
          <w:sz w:val="28"/>
          <w:szCs w:val="28"/>
        </w:rPr>
        <w:t>评定</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1</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．测试方法：将考生分成两队进行比赛，由考评员组成考评小组，按标准独自评分，去掉最高分与最低分后，取平均分为最后得分。</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2</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.成绩评定：</w:t>
      </w:r>
    </w:p>
    <w:tbl>
      <w:tblPr>
        <w:tblStyle w:val="a7"/>
        <w:tblW w:w="8485" w:type="dxa"/>
        <w:tblLayout w:type="fixed"/>
        <w:tblLook w:val="04A0" w:firstRow="1" w:lastRow="0" w:firstColumn="1" w:lastColumn="0" w:noHBand="0" w:noVBand="1"/>
      </w:tblPr>
      <w:tblGrid>
        <w:gridCol w:w="1697"/>
        <w:gridCol w:w="1696"/>
        <w:gridCol w:w="1697"/>
        <w:gridCol w:w="1697"/>
        <w:gridCol w:w="1698"/>
      </w:tblGrid>
      <w:tr w:rsidR="00DC096B" w:rsidRPr="00DC096B">
        <w:trPr>
          <w:trHeight w:val="983"/>
        </w:trPr>
        <w:tc>
          <w:tcPr>
            <w:tcW w:w="169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分值</w:t>
            </w:r>
          </w:p>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项目</w:t>
            </w:r>
          </w:p>
        </w:tc>
        <w:tc>
          <w:tcPr>
            <w:tcW w:w="1696"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优</w:t>
            </w:r>
          </w:p>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20-18分</w:t>
            </w:r>
          </w:p>
        </w:tc>
        <w:tc>
          <w:tcPr>
            <w:tcW w:w="169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良</w:t>
            </w:r>
          </w:p>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17-15分</w:t>
            </w:r>
          </w:p>
        </w:tc>
        <w:tc>
          <w:tcPr>
            <w:tcW w:w="1697"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中</w:t>
            </w:r>
          </w:p>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14-12分</w:t>
            </w:r>
          </w:p>
        </w:tc>
        <w:tc>
          <w:tcPr>
            <w:tcW w:w="1698"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劣</w:t>
            </w:r>
          </w:p>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11分以下</w:t>
            </w:r>
          </w:p>
        </w:tc>
      </w:tr>
      <w:tr w:rsidR="00DC096B" w:rsidRPr="00DC096B">
        <w:trPr>
          <w:trHeight w:val="1062"/>
        </w:trPr>
        <w:tc>
          <w:tcPr>
            <w:tcW w:w="1697" w:type="dxa"/>
            <w:vAlign w:val="center"/>
          </w:tcPr>
          <w:p w:rsidR="00DB09C5" w:rsidRPr="00DC096B" w:rsidRDefault="00B629CF">
            <w:pPr>
              <w:spacing w:beforeLines="50" w:before="156" w:line="44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技术动作</w:t>
            </w:r>
          </w:p>
        </w:tc>
        <w:tc>
          <w:tcPr>
            <w:tcW w:w="1696" w:type="dxa"/>
            <w:vAlign w:val="center"/>
          </w:tcPr>
          <w:p w:rsidR="00DB09C5" w:rsidRPr="00DC096B" w:rsidRDefault="00B629CF">
            <w:pPr>
              <w:spacing w:beforeLines="50" w:before="156" w:line="44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完全正确，协调连贯</w:t>
            </w:r>
          </w:p>
        </w:tc>
        <w:tc>
          <w:tcPr>
            <w:tcW w:w="1697" w:type="dxa"/>
            <w:vAlign w:val="center"/>
          </w:tcPr>
          <w:p w:rsidR="00DB09C5" w:rsidRPr="00DC096B" w:rsidRDefault="00B629CF">
            <w:pPr>
              <w:spacing w:beforeLines="50" w:before="156" w:line="44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动作正确，协调</w:t>
            </w:r>
          </w:p>
        </w:tc>
        <w:tc>
          <w:tcPr>
            <w:tcW w:w="1697" w:type="dxa"/>
            <w:vAlign w:val="center"/>
          </w:tcPr>
          <w:p w:rsidR="00DB09C5" w:rsidRPr="00DC096B" w:rsidRDefault="00B629CF">
            <w:pPr>
              <w:spacing w:beforeLines="50" w:before="156" w:line="44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动作基本正确，较协调</w:t>
            </w:r>
          </w:p>
        </w:tc>
        <w:tc>
          <w:tcPr>
            <w:tcW w:w="1698" w:type="dxa"/>
            <w:vAlign w:val="center"/>
          </w:tcPr>
          <w:p w:rsidR="00DB09C5" w:rsidRPr="00DC096B" w:rsidRDefault="00B629CF">
            <w:pPr>
              <w:spacing w:beforeLines="50" w:before="156" w:line="44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动作不正确，不协调</w:t>
            </w:r>
          </w:p>
        </w:tc>
      </w:tr>
    </w:tbl>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hint="eastAsia"/>
          <w:sz w:val="28"/>
          <w:szCs w:val="28"/>
        </w:rPr>
        <w:t>6、战术配合意识</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1</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.测试方法：分组比赛。同技术规格评分方法。</w:t>
      </w:r>
    </w:p>
    <w:p w:rsidR="00DB09C5" w:rsidRPr="00DC096B" w:rsidRDefault="00B629CF">
      <w:pPr>
        <w:spacing w:beforeLines="50" w:before="156" w:afterLines="50" w:after="156" w:line="440" w:lineRule="exact"/>
        <w:jc w:val="lef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2</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.成绩评定：</w:t>
      </w:r>
    </w:p>
    <w:tbl>
      <w:tblPr>
        <w:tblStyle w:val="a7"/>
        <w:tblW w:w="8522" w:type="dxa"/>
        <w:tblLayout w:type="fixed"/>
        <w:tblLook w:val="04A0" w:firstRow="1" w:lastRow="0" w:firstColumn="1" w:lastColumn="0" w:noHBand="0" w:noVBand="1"/>
      </w:tblPr>
      <w:tblGrid>
        <w:gridCol w:w="1704"/>
        <w:gridCol w:w="1704"/>
        <w:gridCol w:w="1704"/>
        <w:gridCol w:w="1705"/>
        <w:gridCol w:w="1705"/>
      </w:tblGrid>
      <w:tr w:rsidR="00DC096B" w:rsidRPr="00DC096B">
        <w:trPr>
          <w:trHeight w:val="515"/>
        </w:trPr>
        <w:tc>
          <w:tcPr>
            <w:tcW w:w="1704"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分值</w:t>
            </w:r>
          </w:p>
        </w:tc>
        <w:tc>
          <w:tcPr>
            <w:tcW w:w="1704"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优</w:t>
            </w:r>
          </w:p>
        </w:tc>
        <w:tc>
          <w:tcPr>
            <w:tcW w:w="1704"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良</w:t>
            </w:r>
          </w:p>
        </w:tc>
        <w:tc>
          <w:tcPr>
            <w:tcW w:w="1705"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中</w:t>
            </w:r>
          </w:p>
        </w:tc>
        <w:tc>
          <w:tcPr>
            <w:tcW w:w="1705"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劣</w:t>
            </w:r>
          </w:p>
        </w:tc>
      </w:tr>
      <w:tr w:rsidR="00DB09C5" w:rsidRPr="00DC096B">
        <w:trPr>
          <w:trHeight w:val="540"/>
        </w:trPr>
        <w:tc>
          <w:tcPr>
            <w:tcW w:w="1704"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規格</w:t>
            </w:r>
          </w:p>
        </w:tc>
        <w:tc>
          <w:tcPr>
            <w:tcW w:w="1704"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30-25分</w:t>
            </w:r>
          </w:p>
        </w:tc>
        <w:tc>
          <w:tcPr>
            <w:tcW w:w="1704"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25-20分</w:t>
            </w:r>
          </w:p>
        </w:tc>
        <w:tc>
          <w:tcPr>
            <w:tcW w:w="1705"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20-15分</w:t>
            </w:r>
          </w:p>
        </w:tc>
        <w:tc>
          <w:tcPr>
            <w:tcW w:w="1705" w:type="dxa"/>
            <w:vAlign w:val="center"/>
          </w:tcPr>
          <w:p w:rsidR="00DB09C5" w:rsidRPr="00DC096B" w:rsidRDefault="00B629CF">
            <w:pPr>
              <w:spacing w:line="360" w:lineRule="exact"/>
              <w:jc w:val="center"/>
              <w:rPr>
                <w:rFonts w:asciiTheme="minorEastAsia" w:hAnsiTheme="minorEastAsia"/>
                <w:kern w:val="0"/>
                <w:sz w:val="28"/>
                <w:szCs w:val="28"/>
              </w:rPr>
            </w:pPr>
            <w:r w:rsidRPr="00DC096B">
              <w:rPr>
                <w:rFonts w:asciiTheme="minorEastAsia" w:hAnsiTheme="minorEastAsia" w:hint="eastAsia"/>
                <w:kern w:val="0"/>
                <w:sz w:val="28"/>
                <w:szCs w:val="28"/>
              </w:rPr>
              <w:t>15分以下</w:t>
            </w:r>
          </w:p>
        </w:tc>
      </w:tr>
    </w:tbl>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p w:rsidR="00DB09C5" w:rsidRPr="00DC096B" w:rsidRDefault="00B629CF">
      <w:pPr>
        <w:spacing w:beforeLines="50" w:before="156" w:afterLines="50" w:after="156" w:line="440" w:lineRule="exact"/>
        <w:rPr>
          <w:rFonts w:asciiTheme="minorEastAsia" w:hAnsiTheme="minorEastAsia" w:cs="宋体"/>
          <w:b/>
          <w:bCs/>
          <w:kern w:val="0"/>
          <w:sz w:val="28"/>
          <w:szCs w:val="28"/>
        </w:rPr>
      </w:pPr>
      <w:r w:rsidRPr="00DC096B">
        <w:rPr>
          <w:rFonts w:asciiTheme="minorEastAsia" w:hAnsiTheme="minorEastAsia" w:cs="宋体" w:hint="eastAsia"/>
          <w:b/>
          <w:bCs/>
          <w:kern w:val="0"/>
          <w:sz w:val="28"/>
          <w:szCs w:val="28"/>
        </w:rPr>
        <w:lastRenderedPageBreak/>
        <w:t>附件二：乒乓球专项测试标准</w:t>
      </w:r>
    </w:p>
    <w:p w:rsidR="00DB09C5" w:rsidRPr="00DC096B" w:rsidRDefault="00B629CF">
      <w:pPr>
        <w:spacing w:beforeLines="50" w:before="156" w:afterLines="50" w:after="156" w:line="440" w:lineRule="exact"/>
        <w:ind w:firstLineChars="1100" w:firstLine="3080"/>
        <w:jc w:val="left"/>
        <w:rPr>
          <w:rFonts w:asciiTheme="minorEastAsia" w:hAnsiTheme="minorEastAsia"/>
          <w:sz w:val="28"/>
          <w:szCs w:val="28"/>
        </w:rPr>
      </w:pPr>
      <w:r w:rsidRPr="00DC096B">
        <w:rPr>
          <w:rFonts w:asciiTheme="minorEastAsia" w:hAnsiTheme="minorEastAsia" w:hint="eastAsia"/>
          <w:sz w:val="28"/>
          <w:szCs w:val="28"/>
        </w:rPr>
        <w:t>测试指标及权重</w:t>
      </w:r>
    </w:p>
    <w:tbl>
      <w:tblPr>
        <w:tblpPr w:leftFromText="180" w:rightFromText="180" w:vertAnchor="text" w:horzAnchor="page" w:tblpX="2103" w:tblpY="180"/>
        <w:tblOverlap w:val="never"/>
        <w:tblW w:w="8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2"/>
        <w:gridCol w:w="2775"/>
        <w:gridCol w:w="2850"/>
        <w:gridCol w:w="1635"/>
      </w:tblGrid>
      <w:tr w:rsidR="00DC096B" w:rsidRPr="00DC096B">
        <w:trPr>
          <w:trHeight w:val="544"/>
        </w:trPr>
        <w:tc>
          <w:tcPr>
            <w:tcW w:w="922"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序号</w:t>
            </w:r>
          </w:p>
        </w:tc>
        <w:tc>
          <w:tcPr>
            <w:tcW w:w="277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类  别</w:t>
            </w:r>
          </w:p>
        </w:tc>
        <w:tc>
          <w:tcPr>
            <w:tcW w:w="2850"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考试方法</w:t>
            </w:r>
          </w:p>
        </w:tc>
        <w:tc>
          <w:tcPr>
            <w:tcW w:w="16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评定分值</w:t>
            </w:r>
          </w:p>
        </w:tc>
      </w:tr>
      <w:tr w:rsidR="00DC096B" w:rsidRPr="00DC096B">
        <w:trPr>
          <w:trHeight w:val="544"/>
        </w:trPr>
        <w:tc>
          <w:tcPr>
            <w:tcW w:w="922"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1</w:t>
            </w:r>
          </w:p>
        </w:tc>
        <w:tc>
          <w:tcPr>
            <w:tcW w:w="277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正手</w:t>
            </w:r>
            <w:proofErr w:type="gramStart"/>
            <w:r w:rsidRPr="00DC096B">
              <w:rPr>
                <w:rFonts w:asciiTheme="minorEastAsia" w:hAnsiTheme="minorEastAsia" w:hint="eastAsia"/>
                <w:sz w:val="28"/>
                <w:szCs w:val="28"/>
              </w:rPr>
              <w:t>位急球</w:t>
            </w:r>
            <w:proofErr w:type="gramEnd"/>
            <w:r w:rsidRPr="00DC096B">
              <w:rPr>
                <w:rFonts w:asciiTheme="minorEastAsia" w:hAnsiTheme="minorEastAsia" w:hint="eastAsia"/>
                <w:sz w:val="28"/>
                <w:szCs w:val="28"/>
              </w:rPr>
              <w:t>发球</w:t>
            </w:r>
          </w:p>
        </w:tc>
        <w:tc>
          <w:tcPr>
            <w:tcW w:w="2850"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正手</w:t>
            </w:r>
            <w:proofErr w:type="gramStart"/>
            <w:r w:rsidRPr="00DC096B">
              <w:rPr>
                <w:rFonts w:asciiTheme="minorEastAsia" w:hAnsiTheme="minorEastAsia" w:hint="eastAsia"/>
                <w:sz w:val="28"/>
                <w:szCs w:val="28"/>
              </w:rPr>
              <w:t>位发上旋急球</w:t>
            </w:r>
            <w:proofErr w:type="gramEnd"/>
          </w:p>
        </w:tc>
        <w:tc>
          <w:tcPr>
            <w:tcW w:w="16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10分</w:t>
            </w:r>
          </w:p>
        </w:tc>
      </w:tr>
      <w:tr w:rsidR="00DC096B" w:rsidRPr="00DC096B">
        <w:trPr>
          <w:trHeight w:val="544"/>
        </w:trPr>
        <w:tc>
          <w:tcPr>
            <w:tcW w:w="922"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2</w:t>
            </w:r>
          </w:p>
        </w:tc>
        <w:tc>
          <w:tcPr>
            <w:tcW w:w="2775" w:type="dxa"/>
            <w:vAlign w:val="center"/>
          </w:tcPr>
          <w:p w:rsidR="00DB09C5" w:rsidRPr="00DC096B" w:rsidRDefault="00B629CF">
            <w:pPr>
              <w:spacing w:line="360" w:lineRule="exact"/>
              <w:jc w:val="center"/>
              <w:rPr>
                <w:rFonts w:asciiTheme="minorEastAsia" w:hAnsiTheme="minorEastAsia"/>
                <w:sz w:val="28"/>
                <w:szCs w:val="28"/>
              </w:rPr>
            </w:pPr>
            <w:proofErr w:type="gramStart"/>
            <w:r w:rsidRPr="00DC096B">
              <w:rPr>
                <w:rFonts w:asciiTheme="minorEastAsia" w:hAnsiTheme="minorEastAsia" w:hint="eastAsia"/>
                <w:sz w:val="28"/>
                <w:szCs w:val="28"/>
              </w:rPr>
              <w:t>侧身位</w:t>
            </w:r>
            <w:proofErr w:type="gramEnd"/>
            <w:r w:rsidRPr="00DC096B">
              <w:rPr>
                <w:rFonts w:asciiTheme="minorEastAsia" w:hAnsiTheme="minorEastAsia" w:hint="eastAsia"/>
                <w:sz w:val="28"/>
                <w:szCs w:val="28"/>
              </w:rPr>
              <w:t>下旋发球</w:t>
            </w:r>
          </w:p>
        </w:tc>
        <w:tc>
          <w:tcPr>
            <w:tcW w:w="2850"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反手</w:t>
            </w:r>
            <w:proofErr w:type="gramStart"/>
            <w:r w:rsidRPr="00DC096B">
              <w:rPr>
                <w:rFonts w:asciiTheme="minorEastAsia" w:hAnsiTheme="minorEastAsia" w:hint="eastAsia"/>
                <w:sz w:val="28"/>
                <w:szCs w:val="28"/>
              </w:rPr>
              <w:t>侧身位发</w:t>
            </w:r>
            <w:proofErr w:type="gramEnd"/>
            <w:r w:rsidRPr="00DC096B">
              <w:rPr>
                <w:rFonts w:asciiTheme="minorEastAsia" w:hAnsiTheme="minorEastAsia" w:hint="eastAsia"/>
                <w:sz w:val="28"/>
                <w:szCs w:val="28"/>
              </w:rPr>
              <w:t>下旋球</w:t>
            </w:r>
          </w:p>
        </w:tc>
        <w:tc>
          <w:tcPr>
            <w:tcW w:w="16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10分</w:t>
            </w:r>
          </w:p>
        </w:tc>
      </w:tr>
      <w:tr w:rsidR="00DC096B" w:rsidRPr="00DC096B">
        <w:trPr>
          <w:trHeight w:val="544"/>
        </w:trPr>
        <w:tc>
          <w:tcPr>
            <w:tcW w:w="922"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3</w:t>
            </w:r>
          </w:p>
        </w:tc>
        <w:tc>
          <w:tcPr>
            <w:tcW w:w="277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近台</w:t>
            </w:r>
            <w:proofErr w:type="gramStart"/>
            <w:r w:rsidRPr="00DC096B">
              <w:rPr>
                <w:rFonts w:asciiTheme="minorEastAsia" w:hAnsiTheme="minorEastAsia" w:hint="eastAsia"/>
                <w:sz w:val="28"/>
                <w:szCs w:val="28"/>
              </w:rPr>
              <w:t>不</w:t>
            </w:r>
            <w:proofErr w:type="gramEnd"/>
            <w:r w:rsidRPr="00DC096B">
              <w:rPr>
                <w:rFonts w:asciiTheme="minorEastAsia" w:hAnsiTheme="minorEastAsia" w:hint="eastAsia"/>
                <w:sz w:val="28"/>
                <w:szCs w:val="28"/>
              </w:rPr>
              <w:t>定点左推右攻</w:t>
            </w:r>
          </w:p>
        </w:tc>
        <w:tc>
          <w:tcPr>
            <w:tcW w:w="2850"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发球机发球1分钟</w:t>
            </w:r>
          </w:p>
        </w:tc>
        <w:tc>
          <w:tcPr>
            <w:tcW w:w="16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20分</w:t>
            </w:r>
          </w:p>
        </w:tc>
      </w:tr>
      <w:tr w:rsidR="00DC096B" w:rsidRPr="00DC096B">
        <w:trPr>
          <w:trHeight w:val="544"/>
        </w:trPr>
        <w:tc>
          <w:tcPr>
            <w:tcW w:w="922"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4</w:t>
            </w:r>
          </w:p>
        </w:tc>
        <w:tc>
          <w:tcPr>
            <w:tcW w:w="277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正反手</w:t>
            </w:r>
            <w:proofErr w:type="gramStart"/>
            <w:r w:rsidRPr="00DC096B">
              <w:rPr>
                <w:rFonts w:asciiTheme="minorEastAsia" w:hAnsiTheme="minorEastAsia" w:hint="eastAsia"/>
                <w:sz w:val="28"/>
                <w:szCs w:val="28"/>
              </w:rPr>
              <w:t>不</w:t>
            </w:r>
            <w:proofErr w:type="gramEnd"/>
            <w:r w:rsidRPr="00DC096B">
              <w:rPr>
                <w:rFonts w:asciiTheme="minorEastAsia" w:hAnsiTheme="minorEastAsia" w:hint="eastAsia"/>
                <w:sz w:val="28"/>
                <w:szCs w:val="28"/>
              </w:rPr>
              <w:t>定点搓球</w:t>
            </w:r>
          </w:p>
        </w:tc>
        <w:tc>
          <w:tcPr>
            <w:tcW w:w="2850"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发球机发球1分钟</w:t>
            </w:r>
          </w:p>
        </w:tc>
        <w:tc>
          <w:tcPr>
            <w:tcW w:w="16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20分</w:t>
            </w:r>
          </w:p>
        </w:tc>
      </w:tr>
      <w:tr w:rsidR="00DC096B" w:rsidRPr="00DC096B">
        <w:trPr>
          <w:trHeight w:val="544"/>
        </w:trPr>
        <w:tc>
          <w:tcPr>
            <w:tcW w:w="922"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5</w:t>
            </w:r>
          </w:p>
        </w:tc>
        <w:tc>
          <w:tcPr>
            <w:tcW w:w="277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比赛能力</w:t>
            </w:r>
          </w:p>
        </w:tc>
        <w:tc>
          <w:tcPr>
            <w:tcW w:w="2850"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组织循环或淘汰比赛</w:t>
            </w:r>
          </w:p>
        </w:tc>
        <w:tc>
          <w:tcPr>
            <w:tcW w:w="1635" w:type="dxa"/>
            <w:vAlign w:val="center"/>
          </w:tcPr>
          <w:p w:rsidR="00DB09C5" w:rsidRPr="00DC096B" w:rsidRDefault="00B629CF">
            <w:pPr>
              <w:spacing w:line="360" w:lineRule="exact"/>
              <w:jc w:val="center"/>
              <w:rPr>
                <w:rFonts w:asciiTheme="minorEastAsia" w:hAnsiTheme="minorEastAsia"/>
                <w:sz w:val="28"/>
                <w:szCs w:val="28"/>
              </w:rPr>
            </w:pPr>
            <w:r w:rsidRPr="00DC096B">
              <w:rPr>
                <w:rFonts w:asciiTheme="minorEastAsia" w:hAnsiTheme="minorEastAsia" w:hint="eastAsia"/>
                <w:sz w:val="28"/>
                <w:szCs w:val="28"/>
              </w:rPr>
              <w:t>40分</w:t>
            </w:r>
          </w:p>
        </w:tc>
      </w:tr>
    </w:tbl>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hint="eastAsia"/>
          <w:sz w:val="28"/>
          <w:szCs w:val="28"/>
        </w:rPr>
        <w:t>1、正手</w:t>
      </w:r>
      <w:proofErr w:type="gramStart"/>
      <w:r w:rsidRPr="00DC096B">
        <w:rPr>
          <w:rFonts w:asciiTheme="minorEastAsia" w:hAnsiTheme="minorEastAsia" w:hint="eastAsia"/>
          <w:sz w:val="28"/>
          <w:szCs w:val="28"/>
        </w:rPr>
        <w:t>位急球</w:t>
      </w:r>
      <w:proofErr w:type="gramEnd"/>
      <w:r w:rsidRPr="00DC096B">
        <w:rPr>
          <w:rFonts w:asciiTheme="minorEastAsia" w:hAnsiTheme="minorEastAsia" w:hint="eastAsia"/>
          <w:sz w:val="28"/>
          <w:szCs w:val="28"/>
        </w:rPr>
        <w:t>发球（10分）</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1</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.测试方法：考生在正手</w:t>
      </w:r>
      <w:proofErr w:type="gramStart"/>
      <w:r w:rsidRPr="00DC096B">
        <w:rPr>
          <w:rFonts w:asciiTheme="minorEastAsia" w:hAnsiTheme="minorEastAsia" w:hint="eastAsia"/>
          <w:sz w:val="28"/>
          <w:szCs w:val="28"/>
        </w:rPr>
        <w:t>位发上旋</w:t>
      </w:r>
      <w:proofErr w:type="gramEnd"/>
      <w:r w:rsidRPr="00DC096B">
        <w:rPr>
          <w:rFonts w:asciiTheme="minorEastAsia" w:hAnsiTheme="minorEastAsia" w:hint="eastAsia"/>
          <w:sz w:val="28"/>
          <w:szCs w:val="28"/>
        </w:rPr>
        <w:t>急球。要求将</w:t>
      </w:r>
      <w:proofErr w:type="gramStart"/>
      <w:r w:rsidRPr="00DC096B">
        <w:rPr>
          <w:rFonts w:asciiTheme="minorEastAsia" w:hAnsiTheme="minorEastAsia" w:hint="eastAsia"/>
          <w:sz w:val="28"/>
          <w:szCs w:val="28"/>
        </w:rPr>
        <w:t>球发入</w:t>
      </w:r>
      <w:proofErr w:type="gramEnd"/>
      <w:r w:rsidRPr="00DC096B">
        <w:rPr>
          <w:rFonts w:asciiTheme="minorEastAsia" w:hAnsiTheme="minorEastAsia" w:hint="eastAsia"/>
          <w:sz w:val="28"/>
          <w:szCs w:val="28"/>
        </w:rPr>
        <w:t>左、中、右底线三点指定区域。压线、失误均不计有效成绩。</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2</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.评分标准：共10个球，一球一分，每点发3个球，任意点发一个球。</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hint="eastAsia"/>
          <w:sz w:val="28"/>
          <w:szCs w:val="28"/>
        </w:rPr>
        <w:t>2、</w:t>
      </w:r>
      <w:proofErr w:type="gramStart"/>
      <w:r w:rsidRPr="00DC096B">
        <w:rPr>
          <w:rFonts w:asciiTheme="minorEastAsia" w:hAnsiTheme="minorEastAsia" w:hint="eastAsia"/>
          <w:sz w:val="28"/>
          <w:szCs w:val="28"/>
        </w:rPr>
        <w:t>侧身位</w:t>
      </w:r>
      <w:proofErr w:type="gramEnd"/>
      <w:r w:rsidRPr="00DC096B">
        <w:rPr>
          <w:rFonts w:asciiTheme="minorEastAsia" w:hAnsiTheme="minorEastAsia" w:hint="eastAsia"/>
          <w:sz w:val="28"/>
          <w:szCs w:val="28"/>
        </w:rPr>
        <w:t>下旋发球（10分）</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1</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.测试方法：考生在反手</w:t>
      </w:r>
      <w:proofErr w:type="gramStart"/>
      <w:r w:rsidRPr="00DC096B">
        <w:rPr>
          <w:rFonts w:asciiTheme="minorEastAsia" w:hAnsiTheme="minorEastAsia" w:hint="eastAsia"/>
          <w:sz w:val="28"/>
          <w:szCs w:val="28"/>
        </w:rPr>
        <w:t>侧身位发</w:t>
      </w:r>
      <w:proofErr w:type="gramEnd"/>
      <w:r w:rsidRPr="00DC096B">
        <w:rPr>
          <w:rFonts w:asciiTheme="minorEastAsia" w:hAnsiTheme="minorEastAsia" w:hint="eastAsia"/>
          <w:sz w:val="28"/>
          <w:szCs w:val="28"/>
        </w:rPr>
        <w:t>下旋球。要求将</w:t>
      </w:r>
      <w:proofErr w:type="gramStart"/>
      <w:r w:rsidRPr="00DC096B">
        <w:rPr>
          <w:rFonts w:asciiTheme="minorEastAsia" w:hAnsiTheme="minorEastAsia" w:hint="eastAsia"/>
          <w:sz w:val="28"/>
          <w:szCs w:val="28"/>
        </w:rPr>
        <w:t>球发入</w:t>
      </w:r>
      <w:proofErr w:type="gramEnd"/>
      <w:r w:rsidRPr="00DC096B">
        <w:rPr>
          <w:rFonts w:asciiTheme="minorEastAsia" w:hAnsiTheme="minorEastAsia" w:hint="eastAsia"/>
          <w:sz w:val="28"/>
          <w:szCs w:val="28"/>
        </w:rPr>
        <w:t>左、中、右台内三点指定区域，压线、失误均不计有效成绩。</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2</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．评分标准：共10个球，一球一分，每点发3个球，任意点发一个球。</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hint="eastAsia"/>
          <w:sz w:val="28"/>
          <w:szCs w:val="28"/>
        </w:rPr>
        <w:t>3、近台</w:t>
      </w:r>
      <w:proofErr w:type="gramStart"/>
      <w:r w:rsidRPr="00DC096B">
        <w:rPr>
          <w:rFonts w:asciiTheme="minorEastAsia" w:hAnsiTheme="minorEastAsia" w:hint="eastAsia"/>
          <w:sz w:val="28"/>
          <w:szCs w:val="28"/>
        </w:rPr>
        <w:t>不</w:t>
      </w:r>
      <w:proofErr w:type="gramEnd"/>
      <w:r w:rsidRPr="00DC096B">
        <w:rPr>
          <w:rFonts w:asciiTheme="minorEastAsia" w:hAnsiTheme="minorEastAsia" w:hint="eastAsia"/>
          <w:sz w:val="28"/>
          <w:szCs w:val="28"/>
        </w:rPr>
        <w:t>定点左推右攻（20分）</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1</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.测试方法：发球机发球1分钟计时，以球过网上桌为准</w:t>
      </w:r>
      <w:proofErr w:type="gramStart"/>
      <w:r w:rsidRPr="00DC096B">
        <w:rPr>
          <w:rFonts w:asciiTheme="minorEastAsia" w:hAnsiTheme="minorEastAsia" w:hint="eastAsia"/>
          <w:sz w:val="28"/>
          <w:szCs w:val="28"/>
        </w:rPr>
        <w:t>计板数</w:t>
      </w:r>
      <w:proofErr w:type="gramEnd"/>
      <w:r w:rsidRPr="00DC096B">
        <w:rPr>
          <w:rFonts w:asciiTheme="minorEastAsia" w:hAnsiTheme="minorEastAsia" w:hint="eastAsia"/>
          <w:sz w:val="28"/>
          <w:szCs w:val="28"/>
        </w:rPr>
        <w:t>。</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2</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.评分标准：50个以上（含50个）为满分，50个以下个数乘以0.4为所得分值。</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hint="eastAsia"/>
          <w:sz w:val="28"/>
          <w:szCs w:val="28"/>
        </w:rPr>
        <w:t>4、正反手</w:t>
      </w:r>
      <w:proofErr w:type="gramStart"/>
      <w:r w:rsidRPr="00DC096B">
        <w:rPr>
          <w:rFonts w:asciiTheme="minorEastAsia" w:hAnsiTheme="minorEastAsia" w:hint="eastAsia"/>
          <w:sz w:val="28"/>
          <w:szCs w:val="28"/>
        </w:rPr>
        <w:t>不</w:t>
      </w:r>
      <w:proofErr w:type="gramEnd"/>
      <w:r w:rsidRPr="00DC096B">
        <w:rPr>
          <w:rFonts w:asciiTheme="minorEastAsia" w:hAnsiTheme="minorEastAsia" w:hint="eastAsia"/>
          <w:sz w:val="28"/>
          <w:szCs w:val="28"/>
        </w:rPr>
        <w:t>定点搓球（20分）</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1</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.测试方法：发球机发球1分钟计时，以球过网上桌为准</w:t>
      </w:r>
      <w:proofErr w:type="gramStart"/>
      <w:r w:rsidRPr="00DC096B">
        <w:rPr>
          <w:rFonts w:asciiTheme="minorEastAsia" w:hAnsiTheme="minorEastAsia" w:hint="eastAsia"/>
          <w:sz w:val="28"/>
          <w:szCs w:val="28"/>
        </w:rPr>
        <w:t>计板数</w:t>
      </w:r>
      <w:proofErr w:type="gramEnd"/>
      <w:r w:rsidRPr="00DC096B">
        <w:rPr>
          <w:rFonts w:asciiTheme="minorEastAsia" w:hAnsiTheme="minorEastAsia" w:hint="eastAsia"/>
          <w:sz w:val="28"/>
          <w:szCs w:val="28"/>
        </w:rPr>
        <w:t>。</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sz w:val="28"/>
          <w:szCs w:val="28"/>
        </w:rPr>
        <w:lastRenderedPageBreak/>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2</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.评分标准：50个以上（含50个）为满分，50个以下个数乘以0.4为所得分值。</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hint="eastAsia"/>
          <w:sz w:val="28"/>
          <w:szCs w:val="28"/>
        </w:rPr>
        <w:t>5、比赛能力（40分）</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1</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.测试方法：根据报考人数，组织循环或淘汰比赛。</w:t>
      </w:r>
    </w:p>
    <w:p w:rsidR="00DB09C5" w:rsidRPr="00DC096B" w:rsidRDefault="00B629CF">
      <w:pPr>
        <w:spacing w:beforeLines="50" w:before="156" w:afterLines="50" w:after="156" w:line="440" w:lineRule="exact"/>
        <w:rPr>
          <w:rFonts w:asciiTheme="minorEastAsia" w:hAnsiTheme="minorEastAsia"/>
          <w:sz w:val="28"/>
          <w:szCs w:val="28"/>
        </w:rPr>
      </w:pPr>
      <w:r w:rsidRPr="00DC096B">
        <w:rPr>
          <w:rFonts w:asciiTheme="minorEastAsia" w:hAnsiTheme="minorEastAsia"/>
          <w:sz w:val="28"/>
          <w:szCs w:val="28"/>
        </w:rPr>
        <w:fldChar w:fldCharType="begin"/>
      </w:r>
      <w:r w:rsidRPr="00DC096B">
        <w:rPr>
          <w:rFonts w:asciiTheme="minorEastAsia" w:hAnsiTheme="minorEastAsia" w:hint="eastAsia"/>
          <w:sz w:val="28"/>
          <w:szCs w:val="28"/>
        </w:rPr>
        <w:instrText>eq \o\ac(○,</w:instrText>
      </w:r>
      <w:r w:rsidRPr="00DC096B">
        <w:rPr>
          <w:rFonts w:ascii="宋体" w:hAnsiTheme="minorEastAsia" w:hint="eastAsia"/>
          <w:position w:val="3"/>
          <w:sz w:val="19"/>
          <w:szCs w:val="28"/>
        </w:rPr>
        <w:instrText>2</w:instrText>
      </w:r>
      <w:r w:rsidRPr="00DC096B">
        <w:rPr>
          <w:rFonts w:asciiTheme="minorEastAsia" w:hAnsiTheme="minorEastAsia" w:hint="eastAsia"/>
          <w:sz w:val="28"/>
          <w:szCs w:val="28"/>
        </w:rPr>
        <w:instrText>)</w:instrText>
      </w:r>
      <w:r w:rsidRPr="00DC096B">
        <w:rPr>
          <w:rFonts w:asciiTheme="minorEastAsia" w:hAnsiTheme="minorEastAsia"/>
          <w:sz w:val="28"/>
          <w:szCs w:val="28"/>
        </w:rPr>
        <w:fldChar w:fldCharType="end"/>
      </w:r>
      <w:r w:rsidRPr="00DC096B">
        <w:rPr>
          <w:rFonts w:asciiTheme="minorEastAsia" w:hAnsiTheme="minorEastAsia" w:hint="eastAsia"/>
          <w:sz w:val="28"/>
          <w:szCs w:val="28"/>
        </w:rPr>
        <w:t>.评分标准：根据受试者的技术打法、战术意识，参考比赛结果，进行考核打分。</w:t>
      </w:r>
    </w:p>
    <w:p w:rsidR="00DB09C5" w:rsidRPr="00DC096B" w:rsidRDefault="00DB09C5">
      <w:pPr>
        <w:pStyle w:val="a6"/>
        <w:shd w:val="clear" w:color="auto" w:fill="FFFFFF"/>
        <w:spacing w:before="0" w:beforeAutospacing="0" w:after="0" w:afterAutospacing="0" w:line="440" w:lineRule="atLeast"/>
        <w:ind w:firstLine="480"/>
        <w:rPr>
          <w:rFonts w:ascii="仿宋" w:eastAsia="仿宋" w:hAnsi="仿宋" w:cs="Times New Roman"/>
          <w:sz w:val="32"/>
          <w:szCs w:val="32"/>
        </w:rPr>
      </w:pPr>
    </w:p>
    <w:sectPr w:rsidR="00DB09C5" w:rsidRPr="00DC096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B2D0A" w:rsidRDefault="00EB2D0A" w:rsidP="00B1385C">
      <w:r>
        <w:separator/>
      </w:r>
    </w:p>
  </w:endnote>
  <w:endnote w:type="continuationSeparator" w:id="0">
    <w:p w:rsidR="00EB2D0A" w:rsidRDefault="00EB2D0A" w:rsidP="00B138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B2D0A" w:rsidRDefault="00EB2D0A" w:rsidP="00B1385C">
      <w:r>
        <w:separator/>
      </w:r>
    </w:p>
  </w:footnote>
  <w:footnote w:type="continuationSeparator" w:id="0">
    <w:p w:rsidR="00EB2D0A" w:rsidRDefault="00EB2D0A" w:rsidP="00B138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D2A70"/>
    <w:rsid w:val="00012FF6"/>
    <w:rsid w:val="000177CF"/>
    <w:rsid w:val="000317A0"/>
    <w:rsid w:val="00063AFF"/>
    <w:rsid w:val="00077815"/>
    <w:rsid w:val="00083C9A"/>
    <w:rsid w:val="00087B9B"/>
    <w:rsid w:val="000B5E03"/>
    <w:rsid w:val="000C4BE4"/>
    <w:rsid w:val="000E5689"/>
    <w:rsid w:val="00145C73"/>
    <w:rsid w:val="001E77E4"/>
    <w:rsid w:val="001F0159"/>
    <w:rsid w:val="001F5A35"/>
    <w:rsid w:val="0022190E"/>
    <w:rsid w:val="00222FED"/>
    <w:rsid w:val="00267D7C"/>
    <w:rsid w:val="00276DB2"/>
    <w:rsid w:val="0028699D"/>
    <w:rsid w:val="002D3544"/>
    <w:rsid w:val="002F3C37"/>
    <w:rsid w:val="00302F02"/>
    <w:rsid w:val="00322546"/>
    <w:rsid w:val="0032288B"/>
    <w:rsid w:val="003C4F10"/>
    <w:rsid w:val="00447BF5"/>
    <w:rsid w:val="00460A46"/>
    <w:rsid w:val="004B663E"/>
    <w:rsid w:val="004C6427"/>
    <w:rsid w:val="004D1EC9"/>
    <w:rsid w:val="005E0BDB"/>
    <w:rsid w:val="005F2D0F"/>
    <w:rsid w:val="00612E13"/>
    <w:rsid w:val="006B2F19"/>
    <w:rsid w:val="006E0880"/>
    <w:rsid w:val="00723CD0"/>
    <w:rsid w:val="00745757"/>
    <w:rsid w:val="00777E0A"/>
    <w:rsid w:val="00786243"/>
    <w:rsid w:val="007B4F49"/>
    <w:rsid w:val="00896420"/>
    <w:rsid w:val="00904F53"/>
    <w:rsid w:val="009073E5"/>
    <w:rsid w:val="00915625"/>
    <w:rsid w:val="00A1634D"/>
    <w:rsid w:val="00A47AAF"/>
    <w:rsid w:val="00A50CD6"/>
    <w:rsid w:val="00AA1B96"/>
    <w:rsid w:val="00AE38EC"/>
    <w:rsid w:val="00AF0A20"/>
    <w:rsid w:val="00B1385C"/>
    <w:rsid w:val="00B629CF"/>
    <w:rsid w:val="00B756D8"/>
    <w:rsid w:val="00B93DEF"/>
    <w:rsid w:val="00C542FE"/>
    <w:rsid w:val="00C80918"/>
    <w:rsid w:val="00C96292"/>
    <w:rsid w:val="00CE365D"/>
    <w:rsid w:val="00CE7DE5"/>
    <w:rsid w:val="00CF38F2"/>
    <w:rsid w:val="00D34369"/>
    <w:rsid w:val="00D4445F"/>
    <w:rsid w:val="00D9571E"/>
    <w:rsid w:val="00DB09C5"/>
    <w:rsid w:val="00DC096B"/>
    <w:rsid w:val="00DF4ED1"/>
    <w:rsid w:val="00E11C75"/>
    <w:rsid w:val="00E17951"/>
    <w:rsid w:val="00EA5C34"/>
    <w:rsid w:val="00EB2D0A"/>
    <w:rsid w:val="00EC1CA2"/>
    <w:rsid w:val="00ED2A70"/>
    <w:rsid w:val="00F229E0"/>
    <w:rsid w:val="00F7548A"/>
    <w:rsid w:val="03A83551"/>
    <w:rsid w:val="092272BD"/>
    <w:rsid w:val="3B046F6A"/>
    <w:rsid w:val="4DCD1CB3"/>
    <w:rsid w:val="4ED776C3"/>
    <w:rsid w:val="515324D9"/>
    <w:rsid w:val="525F14AD"/>
    <w:rsid w:val="5F1D722A"/>
    <w:rsid w:val="739D5A20"/>
    <w:rsid w:val="75AE5D4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rPr>
      <w:color w:val="0000FF" w:themeColor="hyperlink"/>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rPr>
      <w:sz w:val="18"/>
      <w:szCs w:val="18"/>
    </w:rPr>
  </w:style>
  <w:style w:type="character" w:customStyle="1" w:styleId="Char">
    <w:name w:val="日期 Char"/>
    <w:basedOn w:val="a0"/>
    <w:link w:val="a3"/>
    <w:uiPriority w:val="99"/>
    <w:semiHidden/>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8</Pages>
  <Words>491</Words>
  <Characters>2801</Characters>
  <Application>Microsoft Office Word</Application>
  <DocSecurity>0</DocSecurity>
  <Lines>23</Lines>
  <Paragraphs>6</Paragraphs>
  <ScaleCrop>false</ScaleCrop>
  <Company>china</Company>
  <LinksUpToDate>false</LinksUpToDate>
  <CharactersWithSpaces>3286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31</cp:revision>
  <cp:lastPrinted>2020-03-03T12:17:00Z</cp:lastPrinted>
  <dcterms:created xsi:type="dcterms:W3CDTF">2019-03-02T09:03:00Z</dcterms:created>
  <dcterms:modified xsi:type="dcterms:W3CDTF">2021-01-30T07:19:00Z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