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100" w:afterLines="50" w:line="560" w:lineRule="exact"/>
        <w:jc w:val="center"/>
        <w:rPr>
          <w:rFonts w:ascii="宋体" w:hAnsi="宋体" w:cs="仿宋_GB2312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常德市桃源县中医医院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" w:hAnsi="仿宋" w:eastAsia="仿宋"/>
          <w:sz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联系人：杨锐                         联系电话：15974491828</w:t>
      </w:r>
    </w:p>
    <w:tbl>
      <w:tblPr>
        <w:tblStyle w:val="2"/>
        <w:tblW w:w="949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567"/>
        <w:gridCol w:w="992"/>
        <w:gridCol w:w="866"/>
        <w:gridCol w:w="840"/>
        <w:gridCol w:w="2360"/>
        <w:gridCol w:w="2205"/>
        <w:gridCol w:w="10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单位性质</w:t>
            </w:r>
          </w:p>
        </w:tc>
        <w:tc>
          <w:tcPr>
            <w:tcW w:w="826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left="110" w:hanging="120" w:hangingChars="50"/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医疗卫生单位   □教学单位   □企业   □其他事业单位 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2" w:hRule="atLeast"/>
          <w:jc w:val="center"/>
        </w:trPr>
        <w:tc>
          <w:tcPr>
            <w:tcW w:w="94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420" w:firstLineChars="20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桃源县中医医院创建于1955年，整体迁建工程占地面积4.5万平方米，建筑面积6.8万平方米，开设床位500张，总投资3.5亿，主体建筑分三个部分，四层门诊楼、三层医技楼及十二层住院大楼，是一所集医疗、教学、科研和预防保健为一体的综合性二级甲等中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医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医院。设置有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肿瘤内科、肿瘤外科、针灸理疗科、眼科、耳鼻喉科、骨伤科、呼吸内科、（消化、神经）内科、妇科、儿科、康复训练中心、心血管内科、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ICU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个病区，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医院医疗设备先进，检测手段齐全，拥有进口彩超、DR、16排螺旋CT、微创手术设备、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超声刀、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全自动麻醉机、全自动生化分析仪、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等一批先进的医疗设备。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于1988年成立桃源县中医院眼科研究所，为湖南省白内障复明中心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、湖南省儿童青少年近视防控工作技术指导中心；湖南省“光明扶贫工程”项目定点医院；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是湖南中医药大学第一附属医院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、省中医药研究院、省人民医院、常德市第一中医医院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定点指导医院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；常德市高校毕业生就业见习基地；“湘中医联盟”、“常德市中医联盟”成员单位；“湖南省中医药学会”理事单位；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华中地区中医肿瘤防治联盟常务理事单位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需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求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信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息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招聘岗位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招聘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人数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2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241" w:firstLineChars="100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薪酬待遇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中医医师1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本科</w:t>
            </w:r>
          </w:p>
        </w:tc>
        <w:tc>
          <w:tcPr>
            <w:tcW w:w="2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720" w:firstLineChars="3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中医学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6000-10000元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以上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6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中医医师2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本科</w:t>
            </w:r>
          </w:p>
        </w:tc>
        <w:tc>
          <w:tcPr>
            <w:tcW w:w="2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720" w:firstLineChars="3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中医学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6000-10000元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以上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中西医结合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医师1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本科</w:t>
            </w:r>
          </w:p>
        </w:tc>
        <w:tc>
          <w:tcPr>
            <w:tcW w:w="2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中西医临床医学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6000-10000元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以上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6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中西医结合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医师2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本科</w:t>
            </w:r>
          </w:p>
        </w:tc>
        <w:tc>
          <w:tcPr>
            <w:tcW w:w="2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中西医临床医学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6000-10000元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以上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西医临床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医师1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本科</w:t>
            </w:r>
          </w:p>
        </w:tc>
        <w:tc>
          <w:tcPr>
            <w:tcW w:w="2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720" w:firstLineChars="3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临床医学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6000-10000元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以上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西医临床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医师2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本科</w:t>
            </w:r>
          </w:p>
        </w:tc>
        <w:tc>
          <w:tcPr>
            <w:tcW w:w="2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720" w:firstLineChars="3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临床医学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6000-10000元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以上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放射医师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专科</w:t>
            </w:r>
          </w:p>
        </w:tc>
        <w:tc>
          <w:tcPr>
            <w:tcW w:w="2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医学影像技术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5000元以上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以上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影像医师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本科</w:t>
            </w:r>
          </w:p>
        </w:tc>
        <w:tc>
          <w:tcPr>
            <w:tcW w:w="2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医学影像学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5000-7000元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以上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西药药剂师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本科</w:t>
            </w:r>
          </w:p>
        </w:tc>
        <w:tc>
          <w:tcPr>
            <w:tcW w:w="2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临床药学、药学、药物制剂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5000元以上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中药药剂师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本科</w:t>
            </w:r>
          </w:p>
        </w:tc>
        <w:tc>
          <w:tcPr>
            <w:tcW w:w="2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720" w:firstLineChars="3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中药学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5000元以上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artika">
    <w:panose1 w:val="02020503030404060203"/>
    <w:charset w:val="00"/>
    <w:family w:val="auto"/>
    <w:pitch w:val="default"/>
    <w:sig w:usb0="00800003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252427"/>
    <w:rsid w:val="00117ECE"/>
    <w:rsid w:val="00252427"/>
    <w:rsid w:val="0037557F"/>
    <w:rsid w:val="00425657"/>
    <w:rsid w:val="007D7992"/>
    <w:rsid w:val="00820E55"/>
    <w:rsid w:val="00905141"/>
    <w:rsid w:val="00E64BC5"/>
    <w:rsid w:val="00E7480A"/>
    <w:rsid w:val="00F41825"/>
    <w:rsid w:val="00F47D21"/>
    <w:rsid w:val="01E37A9A"/>
    <w:rsid w:val="03521AAF"/>
    <w:rsid w:val="04CF03AB"/>
    <w:rsid w:val="04EA489B"/>
    <w:rsid w:val="1E6D43BA"/>
    <w:rsid w:val="3ACA0019"/>
    <w:rsid w:val="3E6C34D4"/>
    <w:rsid w:val="4D6C4AFF"/>
    <w:rsid w:val="53443ED4"/>
    <w:rsid w:val="6136485F"/>
    <w:rsid w:val="693F16F6"/>
    <w:rsid w:val="7388227A"/>
    <w:rsid w:val="7DF2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</Words>
  <Characters>405</Characters>
  <Lines>3</Lines>
  <Paragraphs>1</Paragraphs>
  <TotalTime>12</TotalTime>
  <ScaleCrop>false</ScaleCrop>
  <LinksUpToDate>false</LinksUpToDate>
  <CharactersWithSpaces>475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2021-03-24T09:15:00Z</dcterms:created>
  <dc:creator>教育阳光服务中心</dc:creator>
  <cp:lastModifiedBy>荀绝树</cp:lastModifiedBy>
  <cp:lastPrinted>2021-03-25T03:06:23Z</cp:lastPrinted>
  <dcterms:modified xsi:type="dcterms:W3CDTF">2021-03-25T03:07:08Z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F6179B2FCCC540D699B649197878D1F0</vt:lpwstr>
  </property>
</Properties>
</file>