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373" w:firstLineChars="1200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</w:rPr>
        <w:t>广州沃徕仪器有限公司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公司简介：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 xml:space="preserve">广州沃徕仪器有限公司(Guangzhou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W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olab Instrument Co.,Ltd.)是一家主营实验室仪器设备，耗材，生产监测产品的高科技公司。公司专业提供从基础型到专业化的原装进口实验室和工业检测设备。一直以来坚持服务于国内分析领域，为各行业实验室提供品质更好的检测仪器，并以专业、全面的技术支持和售后服务赢得了良好声誉，是华南地区极具实力的实验室仪器集成供应商，并拥有广泛的客户群体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  主要经营的仪器设备包括以下：瑞士梅特勒－托利多公司的电子天平、卡尔费休水分仪、滴定仪、密度计、折光仪、熔点仪、DSC/TGA/DMA量热仪、酸度计、在线监测溶氧仪、在线监测PH仪。美国科尔帕默公司（Cole-parmer）的Masterflex蠕动泵、流体管路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环境分析仪器、紫外分光光度计、超微量、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沙浴、PCR仪、扩增仪、冻干机等。德国默克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实验室耗材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、空气采样器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微生物过滤系统、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Millipore纯水机及耗材。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德国艾本德移液器、移液工作站、离心机、PCR仪、超低温冰箱等。同时，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我们还是国产民族品牌北京普析、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北京历元、北京钮因、上海力康、上海Clinx勤翔、得泰仪器、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山东海能公司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等公司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的授权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经销商和合作伙伴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  在试剂耗材方面，我们经营德国默克卡尔费休试剂、食品药品级辅料、SI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G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MA标准品。国家标样局标准品。德国Brand的高精密玻璃耗材、塑料容量器等产品。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  我司拥有自有品牌“维特丽”，主要生产供应各类工业擦拭纸，客户面对各类印刷厂、涂料、模具制造厂、汽车制造企业等。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本着“以客为尊、坚持专业、服务至上”的经营理念和“开拓、创新”的创业精神，我们与丽珠集团、广药集团、联邦制药、诺诚健华、雅芳集团、东阳光科技、广汽研究院等企业建立了长期的合作关系。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  公司注重人才的培养与发展，以人为本。提供完善的培训机制及丰厚的福利待遇。宽松的工作环境，提供广阔的发展平台，为员工的发展提供良好的职业规划。您的加入，是我们宝贵的财富，我们愿与我们的员工一起成长，共同进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公司地址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广州市番禺节能科技园内番山创业中心2号楼1区608之一、611之一号。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上班时间：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周一至周五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8:30-17:30，中午有休息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公司福利：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年13薪；有节假日礼品或现金红包福利。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公司全额购买社保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个人不用额外交费，每月500元住房补贴。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周末双休，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享受国家各种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法定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假期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入职体检全额报销，每年定期公司组织员工体检。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出差费用实报实销、有私车公用补贴、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</w:rPr>
        <w:t>出差补助等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</w:rPr>
        <w:t>公司注重人才的培养和发展，提供完善的培训机制、晋升机会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优美的办公环境，宽松的工作管理，给予您广阔的发展空间。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准时足额发放薪资，雇佣关系融洽。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 xml:space="preserve">招聘岗位： </w:t>
      </w: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</w:rPr>
        <w:t>销售工程师</w:t>
      </w: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 xml:space="preserve">    6人    广州市外的同学可以安排线上面试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税后薪资：无责任底薪4000+500住房补贴+绩效奖金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岗位要求：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1、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大学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专科以上学历，</w:t>
      </w:r>
      <w:bookmarkStart w:id="0" w:name="_GoBack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化学、生物、环境、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高分子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材料、医药、仪器仪表类相关专业</w:t>
      </w:r>
      <w:bookmarkEnd w:id="0"/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应届生也可考虑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2、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有相关的实验室工作经历或对仪器设备有一定的了解，优先考虑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3、勤奋、严谨、有敬业精神、遵守职业道德；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4、性格开朗、具有亲和力、良好沟通能力和团队精神；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5、较强的理解能力、学习能力、有上进心。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6、能接受省内出差。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岗位职责：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1、负责完成公司产品在辖区的销售目标任务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2、维护好公司已有客户，在负责区域开拓新客户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3、收集辖区内相关公司和产品的信息，提交分析报告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4、配合代理品牌厂商做好市推广和开展技术交流会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培养及晋升通道：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1-2年销售工程师——2-3年高级</w:t>
      </w: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</w:rPr>
        <w:t>销售工程师</w:t>
      </w: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eastAsia="zh-CN"/>
        </w:rPr>
        <w:t>——</w:t>
      </w: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3-5年区域负责人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岗位补充：面向的客户群体多为事业单位，国企，龙头行业实验室负责人，工作交流中对个人成长和提升更为迅速。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欢迎同学们踊跃加入我们的团队。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有意者可发简历至邮箱：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wolab@ejujob.com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简历命名格式：姓名+学校+专业+销售工程师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咨询电话：13622890234，微信同号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办公环境图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9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E3E3E"/>
          <w:spacing w:val="8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9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E3E3E"/>
          <w:spacing w:val="8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E3E3E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312420</wp:posOffset>
            </wp:positionH>
            <wp:positionV relativeFrom="paragraph">
              <wp:posOffset>198120</wp:posOffset>
            </wp:positionV>
            <wp:extent cx="3986530" cy="1839595"/>
            <wp:effectExtent l="0" t="0" r="52070" b="46355"/>
            <wp:wrapTight wrapText="bothSides">
              <wp:wrapPolygon>
                <wp:start x="0" y="0"/>
                <wp:lineTo x="0" y="21473"/>
                <wp:lineTo x="21469" y="21473"/>
                <wp:lineTo x="21469" y="0"/>
                <wp:lineTo x="0" y="0"/>
              </wp:wrapPolygon>
            </wp:wrapTight>
            <wp:docPr id="1" name="图片 1" descr="28744ed2c65a1d7ad87132a6595c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744ed2c65a1d7ad87132a6595cea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9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E3E3E"/>
          <w:spacing w:val="8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9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E3E3E"/>
          <w:spacing w:val="8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379730</wp:posOffset>
            </wp:positionH>
            <wp:positionV relativeFrom="paragraph">
              <wp:posOffset>217805</wp:posOffset>
            </wp:positionV>
            <wp:extent cx="3886835" cy="2426970"/>
            <wp:effectExtent l="0" t="0" r="0" b="11430"/>
            <wp:wrapTight wrapText="bothSides">
              <wp:wrapPolygon>
                <wp:start x="0" y="0"/>
                <wp:lineTo x="0" y="21363"/>
                <wp:lineTo x="21491" y="21363"/>
                <wp:lineTo x="21491" y="0"/>
                <wp:lineTo x="0" y="0"/>
              </wp:wrapPolygon>
            </wp:wrapTight>
            <wp:docPr id="5" name="图片 5" descr="e9cc652650c7f603128f009e9a45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9cc652650c7f603128f009e9a451d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683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2162175</wp:posOffset>
            </wp:positionV>
            <wp:extent cx="4048760" cy="2630170"/>
            <wp:effectExtent l="0" t="0" r="8890" b="55880"/>
            <wp:wrapTight wrapText="bothSides">
              <wp:wrapPolygon>
                <wp:start x="0" y="0"/>
                <wp:lineTo x="0" y="21433"/>
                <wp:lineTo x="21546" y="21433"/>
                <wp:lineTo x="21546" y="0"/>
                <wp:lineTo x="0" y="0"/>
              </wp:wrapPolygon>
            </wp:wrapTight>
            <wp:docPr id="4" name="图片 4" descr="C:/Users/stanley/AppData/Local/Temp/picturescale_20201207091653/output_20201207091655.jpgoutput_20201207091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stanley/AppData/Local/Temp/picturescale_20201207091653/output_20201207091655.jpgoutput_202012070916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876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123" w:bottom="144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E2D0D2"/>
    <w:multiLevelType w:val="singleLevel"/>
    <w:tmpl w:val="D5E2D0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51E90"/>
    <w:rsid w:val="0D745C98"/>
    <w:rsid w:val="1A3C7443"/>
    <w:rsid w:val="268F6920"/>
    <w:rsid w:val="284B015F"/>
    <w:rsid w:val="29A63076"/>
    <w:rsid w:val="2A811869"/>
    <w:rsid w:val="2B596BF6"/>
    <w:rsid w:val="2E05369E"/>
    <w:rsid w:val="36617C7D"/>
    <w:rsid w:val="3DF82AC8"/>
    <w:rsid w:val="526C572C"/>
    <w:rsid w:val="56011F6C"/>
    <w:rsid w:val="57DE7A86"/>
    <w:rsid w:val="584C7464"/>
    <w:rsid w:val="5B2D33BD"/>
    <w:rsid w:val="5B385BCC"/>
    <w:rsid w:val="5DB15373"/>
    <w:rsid w:val="5DEB464C"/>
    <w:rsid w:val="5EBF026D"/>
    <w:rsid w:val="60635586"/>
    <w:rsid w:val="62E77C5A"/>
    <w:rsid w:val="6AD84BB2"/>
    <w:rsid w:val="74DF1244"/>
    <w:rsid w:val="7CC4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蔡金娣</cp:lastModifiedBy>
  <dcterms:modified xsi:type="dcterms:W3CDTF">2021-04-22T10:17:45Z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0EE1F5EE730947358496045D1E1A3736</vt:lpwstr>
  </property>
</Properties>
</file>