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招聘简章</w:t>
      </w:r>
    </w:p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公司简介：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/>
        <w:textAlignment w:val="auto"/>
        <w:rPr>
          <w:rFonts w:hint="eastAsia"/>
          <w:sz w:val="28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6"/>
          <w:lang w:eastAsia="zh-CN"/>
        </w:rPr>
        <w:t>深圳市益心达医学新技术有限公司成立于1996年，由留美医学博士后王涛创办，专门从事介入医学导管及附件的研制、开发、生产。 公司在深圳市龙岗区宝龙工业城建设了生产基地及研发中心。公司生产基地占地面积20000平方米，建筑面积25000平方米，其中建设符合GMP标准的一万级净化厂房6000平方米，配套11000平方米的普通厂房及仓储部，8000平方米的研发中心及办公楼。产品覆盖麻醉、介入、泌尿、妇产、影像等重点科室，现已在三类医疗耗材领域享有较高的品牌知名度，麻醉系列产品更是行业翘楚；如中心静脉导管包、血压传感器等。公司产品销售全国34个行政区，与全国4000多家医院开展合作。 公司通过了ISO9001质量体系认证、ISO13485质量管理体系认证、GMP认证、CE认证，公司荣获广东省质量信用A类医疗器械生产企业（百强）、龙岗区政府重点扶持企业，2006年11月，公司被深圳市认定为高新技术企业，2013年被龙岗区授予医学介入工程技术中心称号； 关注国人健康，创立民族品牌，是我们益心达人的心愿。 踏踏实实，精益求精是公司的质量方针。</w:t>
      </w:r>
    </w:p>
    <w:p>
      <w:pPr>
        <w:jc w:val="both"/>
        <w:rPr>
          <w:rFonts w:hint="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岗位介绍：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湖南区域销售代表（10名）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岗位职责：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uto"/>
        <w:ind w:right="0" w:firstLine="6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>1、负责区域内产品线的销售推广，达成个人销售指标。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>   2、开展经销商招商、医院临床拜访及日常关系维护。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 xml:space="preserve"> 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>3、竞争品牌信息收集及制定合理化建议。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 xml:space="preserve"> 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>4、协助上级进行产品市场推广、收集反馈市场动态信息。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>任职资格：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>   1、大专以上学历，市场营销类、药品类、医学类、生物医学工程等专业应届毕业生。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>   2、热爱销售工作，吃苦耐劳，抗压能力强。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>   3、具有较强的独立工作能力和商务谈判能力。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>   4、能适应较频繁的出差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二、外贸业务员（3名）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uto"/>
        <w:ind w:left="0" w:right="0" w:firstLine="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岗位职责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/>
        <w:textAlignment w:val="auto"/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  <w:t>1.负责公司医疗产品的海外市场销售，完成公司分配的销售任务；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/>
        <w:textAlignment w:val="auto"/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  <w:t>2.负责开拓国外新市场，区域客户管理、发掘新客户，扩大产品在海外市场的占有率；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/>
        <w:textAlignment w:val="auto"/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  <w:t>3.负责组织建立健全客户档案管理、客户关系管理等；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/>
        <w:textAlignment w:val="auto"/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  <w:t>4.负责重要客户的接洽、关系维护；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/>
        <w:textAlignment w:val="auto"/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  <w:t>5.负责做好产品的售后服务工作，增进客户关系，及时解决客户的问题，并将产品质量信息及时反馈给领导；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/>
        <w:textAlignment w:val="auto"/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  <w:t>6.领导安排的其他工作。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  <w:t>任职资格：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/>
        <w:textAlignment w:val="auto"/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  <w:t>1.全日制大专以上学历，国际贸易类、商务英语类相关专业；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/>
        <w:textAlignment w:val="auto"/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  <w:t>2.英语口语流利（</w:t>
      </w:r>
      <w:r>
        <w:rPr>
          <w:rFonts w:hint="eastAsia" w:asciiTheme="minorEastAsia" w:hAnsiTheme="minorEastAsia" w:cstheme="minorEastAsia"/>
          <w:sz w:val="32"/>
          <w:szCs w:val="36"/>
          <w:lang w:val="en-US" w:eastAsia="zh-CN"/>
        </w:rPr>
        <w:t>英语专业四级或者英语</w:t>
      </w:r>
      <w:r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  <w:t>六级以上）熟悉使用办公软件、CRM系统。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/>
        <w:textAlignment w:val="auto"/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6"/>
          <w:lang w:val="en-US" w:eastAsia="zh-CN"/>
        </w:rPr>
        <w:t>4.熟悉进出口业务流程，熟悉外贸进出口法律条规，具备贸易管理专业知识和相关技能。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/>
        <w:textAlignment w:val="auto"/>
        <w:rPr>
          <w:rFonts w:hint="eastAsia" w:asciiTheme="minorEastAsia" w:hAnsiTheme="minorEastAsia" w:cstheme="minorEastAsia"/>
          <w:b/>
          <w:bCs/>
          <w:sz w:val="32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6"/>
          <w:lang w:val="en-US" w:eastAsia="zh-CN"/>
        </w:rPr>
        <w:t>薪酬福利：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uto"/>
        <w:ind w:left="0" w:right="0" w:firstLine="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 xml:space="preserve"> 应届毕业生薪资（培养期3-6个月）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>  1.无销售任务：综合薪资3200--3800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 xml:space="preserve"> 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>2.有销售任务：无责任底薪3800-4000+提成10%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uto"/>
        <w:ind w:left="0" w:right="0" w:firstLine="6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湖南区域销售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>岗位线上灵活打卡，不需要坐班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外贸业务员需坐班；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>周末双休，朝九晚六，入职五险一金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/>
        <w:textAlignment w:val="auto"/>
        <w:rPr>
          <w:rFonts w:hint="default" w:asciiTheme="minorEastAsia" w:hAnsiTheme="minorEastAsia" w:cstheme="minorEastAsia"/>
          <w:b/>
          <w:bCs/>
          <w:sz w:val="32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uto"/>
        <w:ind w:left="0" w:right="0" w:firstLine="640" w:firstLineChars="200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联系人：朱女士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uto"/>
        <w:ind w:left="0" w:right="0" w:firstLine="640" w:firstLineChars="200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联系电话：13217411491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uto"/>
        <w:ind w:left="0" w:right="0" w:firstLine="640" w:firstLineChars="200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联系邮箱：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instrText xml:space="preserve"> HYPERLINK "mailto:774848051@qq.com" </w:instrTex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774848051@qq.com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uto"/>
        <w:ind w:left="0" w:right="0" w:firstLine="640" w:firstLineChars="200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公司地址：长沙市芙蓉区银华大厦2009室</w:t>
      </w:r>
    </w:p>
    <w:p>
      <w:pPr>
        <w:jc w:val="both"/>
        <w:rPr>
          <w:rFonts w:hint="default"/>
          <w:b w:val="0"/>
          <w:bCs w:val="0"/>
          <w:sz w:val="32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E6D73"/>
    <w:multiLevelType w:val="singleLevel"/>
    <w:tmpl w:val="9F8E6D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F6D34"/>
    <w:rsid w:val="06CF652A"/>
    <w:rsid w:val="240F6D34"/>
    <w:rsid w:val="370175DF"/>
    <w:rsid w:val="6BB8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2021-04-23T05:04:00Z</dcterms:created>
  <dc:creator>admin</dc:creator>
  <cp:lastModifiedBy>admin</cp:lastModifiedBy>
  <dcterms:modified xsi:type="dcterms:W3CDTF">2021-04-23T07:07:17Z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E525408C74B14ECEB215ABEE3254DEAE</vt:lpwstr>
  </property>
</Properties>
</file>