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40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</w:rPr>
        <w:t>怀化职业技术学院线上双选会学生端</w:t>
      </w:r>
    </w:p>
    <w:p>
      <w:pPr>
        <w:jc w:val="center"/>
        <w:rPr>
          <w:rFonts w:ascii="微软雅黑" w:hAnsi="微软雅黑" w:eastAsia="微软雅黑" w:cs="微软雅黑"/>
          <w:b/>
          <w:bCs/>
          <w:sz w:val="40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</w:rPr>
        <w:t>参会流程</w:t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一、微信公众号关注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搜索“怀化职业技术学院云就业平台”关注并进入公众号或扫描下方二维码进行关注</w:t>
      </w:r>
    </w:p>
    <w:p>
      <w:pPr>
        <w:jc w:val="center"/>
        <w:rPr>
          <w:rFonts w:ascii="微软雅黑" w:hAnsi="微软雅黑" w:eastAsia="微软雅黑" w:cs="微软雅黑"/>
          <w:b/>
          <w:bCs/>
        </w:rPr>
      </w:pPr>
      <w:r>
        <w:drawing>
          <wp:inline distT="0" distB="0" distL="114300" distR="114300">
            <wp:extent cx="1885950" cy="188849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32" cy="18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二、微信认证及完善简历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1.点击“毕业生”→“个人中心”，输入账号、密码进行登录（账号为学号，密码默认为身份证后六位）。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657350" cy="3402965"/>
            <wp:effectExtent l="0" t="0" r="0" b="6985"/>
            <wp:docPr id="8" name="图片 8" descr="158753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75384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75" cy="341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38630" cy="3514725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105" cy="35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2.在“个人中心”→“简历管理”中进行简历的完善（简历完善度达70%以上方可进行简历的投递）。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166620" cy="4724400"/>
            <wp:effectExtent l="0" t="0" r="12700" b="0"/>
            <wp:docPr id="14" name="图片 14" descr="5ca033fd77d4dfada49c08bd90e08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ca033fd77d4dfada49c08bd90e08c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276475" cy="4707890"/>
            <wp:effectExtent l="0" t="0" r="9525" b="16510"/>
            <wp:docPr id="10" name="图片 10" descr="4c1bae2f839af5998b2f1618f253d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c1bae2f839af5998b2f1618f253d9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三、简历投递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点击“招聘汇”→“双选会”→“现场双选会”→“怀化职业技术学院2021届毕业生春季线上招聘月活动2021年5-20至5-28</w:t>
      </w:r>
      <w:r>
        <w:rPr>
          <w:rFonts w:hint="eastAsia" w:ascii="微软雅黑" w:hAnsi="微软雅黑" w:eastAsia="微软雅黑" w:cs="微软雅黑"/>
          <w:b/>
          <w:bCs/>
        </w:rPr>
        <w:t>”进入本校双选会页面，进入双选会页面后可点击“参会单位”查看企业招聘详情，再点击“热招职位”即可进行简历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</w:rPr>
        <w:t>的投递。</w:t>
      </w:r>
    </w:p>
    <w:p>
      <w:pPr>
        <w:jc w:val="center"/>
        <w:rPr>
          <w:rFonts w:ascii="微软雅黑" w:hAnsi="微软雅黑" w:cs="微软雅黑"/>
          <w:b/>
          <w:bCs/>
        </w:rPr>
      </w:pPr>
      <w:r>
        <w:drawing>
          <wp:inline distT="0" distB="0" distL="114300" distR="114300">
            <wp:extent cx="1828800" cy="3823970"/>
            <wp:effectExtent l="0" t="0" r="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80870" cy="3837305"/>
            <wp:effectExtent l="0" t="0" r="889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cs="微软雅黑"/>
          <w:b/>
          <w:bCs/>
        </w:rPr>
      </w:pPr>
      <w:r>
        <w:drawing>
          <wp:inline distT="0" distB="0" distL="114300" distR="114300">
            <wp:extent cx="1806575" cy="3736975"/>
            <wp:effectExtent l="0" t="0" r="698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8960" cy="3750310"/>
            <wp:effectExtent l="0" t="0" r="508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四、就业信息上报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在“个人中心”→“就业信息”中进行就业信息的上报，信息填写完成后，点击“以上信息属实，确认提交”完成就业信息的上报。进行就业信息上报时请仔细核对相关信息，如上报信息时存在相关疑问，请联系系部老师。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如就业信息存在异动，可再次进入“就业信息”界面完成就业信息的更改。</w:t>
      </w:r>
    </w:p>
    <w:p>
      <w:pPr>
        <w:jc w:val="center"/>
        <w:rPr>
          <w:rFonts w:ascii="微软雅黑" w:hAnsi="微软雅黑" w:cs="微软雅黑"/>
        </w:rPr>
      </w:pPr>
      <w:r>
        <w:drawing>
          <wp:inline distT="0" distB="0" distL="114300" distR="114300">
            <wp:extent cx="2379980" cy="4724400"/>
            <wp:effectExtent l="0" t="0" r="127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cs="微软雅黑"/>
        </w:rPr>
        <w:drawing>
          <wp:inline distT="0" distB="0" distL="114300" distR="114300">
            <wp:extent cx="2283460" cy="4705985"/>
            <wp:effectExtent l="0" t="0" r="2540" b="18415"/>
            <wp:docPr id="2" name="图片 2" descr="7f19e0dec766b0617cb5acc350ab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19e0dec766b0617cb5acc350ab93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widowControl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3"/>
    <w:rsid w:val="00042B56"/>
    <w:rsid w:val="001326E2"/>
    <w:rsid w:val="002E4772"/>
    <w:rsid w:val="00396D3D"/>
    <w:rsid w:val="00B30D98"/>
    <w:rsid w:val="00E64183"/>
    <w:rsid w:val="00F21B25"/>
    <w:rsid w:val="00F871FA"/>
    <w:rsid w:val="12B46406"/>
    <w:rsid w:val="12D62BAF"/>
    <w:rsid w:val="23C83A54"/>
    <w:rsid w:val="46400499"/>
    <w:rsid w:val="47273F6C"/>
    <w:rsid w:val="4A0D5616"/>
    <w:rsid w:val="4C054F0B"/>
    <w:rsid w:val="4F64338C"/>
    <w:rsid w:val="57D9542D"/>
    <w:rsid w:val="5A3E29FC"/>
    <w:rsid w:val="62BB36C1"/>
    <w:rsid w:val="66E72FB9"/>
    <w:rsid w:val="70567F76"/>
    <w:rsid w:val="706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2020-04-28T00:43:00Z</dcterms:created>
  <dc:creator>吴灿</dc:creator>
  <cp:lastModifiedBy>孔德强</cp:lastModifiedBy>
  <dcterms:modified xsi:type="dcterms:W3CDTF">2021-04-28T06:08:01Z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