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sz w:val="32"/>
          <w:szCs w:val="32"/>
        </w:rPr>
        <w:t>附件</w:t>
      </w:r>
      <w:r>
        <w:rPr>
          <w:rFonts w:hint="eastAsia" w:ascii="仿宋_GB2312" w:hAnsi="Calibri" w:eastAsia="仿宋_GB2312" w:cs="Calibri"/>
          <w:b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44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Y="19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rPr>
                <w:rFonts w:hint="eastAsia"/>
              </w:rPr>
            </w:pP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pacing w:line="440" w:lineRule="exact"/>
        <w:jc w:val="left"/>
        <w:rPr>
          <w:rFonts w:cs="Calibri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0352"/>
    <w:rsid w:val="0094290E"/>
    <w:rsid w:val="16CD0352"/>
    <w:rsid w:val="58B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2021-05-09T12:32:00Z</dcterms:created>
  <dc:creator>人淡如菊</dc:creator>
  <cp:lastModifiedBy>人淡如菊</cp:lastModifiedBy>
  <dcterms:modified xsi:type="dcterms:W3CDTF">2021-05-09T12:46:20Z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9EE485410BA3499CADE074995C851956</vt:lpwstr>
  </property>
</Properties>
</file>